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AEA" w:rsidRDefault="00601A93" w:rsidP="00AD5AEA">
      <w:pPr>
        <w:spacing w:after="0"/>
        <w:jc w:val="center"/>
        <w:rPr>
          <w:b/>
          <w:sz w:val="28"/>
          <w:szCs w:val="28"/>
          <w:u w:val="single"/>
        </w:rPr>
      </w:pPr>
      <w:r w:rsidRPr="00207A4E">
        <w:rPr>
          <w:b/>
          <w:sz w:val="28"/>
          <w:szCs w:val="28"/>
          <w:u w:val="single"/>
        </w:rPr>
        <w:t>ETL112</w:t>
      </w:r>
      <w:r w:rsidR="00562237" w:rsidRPr="00207A4E">
        <w:rPr>
          <w:b/>
          <w:sz w:val="28"/>
          <w:szCs w:val="28"/>
          <w:u w:val="single"/>
        </w:rPr>
        <w:t>_</w:t>
      </w:r>
      <w:r w:rsidR="007A394D">
        <w:rPr>
          <w:b/>
          <w:sz w:val="28"/>
          <w:szCs w:val="28"/>
          <w:u w:val="single"/>
        </w:rPr>
        <w:t>2</w:t>
      </w:r>
      <w:r w:rsidRPr="00207A4E">
        <w:rPr>
          <w:b/>
          <w:sz w:val="28"/>
          <w:szCs w:val="28"/>
          <w:u w:val="single"/>
        </w:rPr>
        <w:t>:</w:t>
      </w:r>
      <w:r w:rsidR="0002373F" w:rsidRPr="00207A4E">
        <w:rPr>
          <w:b/>
          <w:sz w:val="28"/>
          <w:szCs w:val="28"/>
          <w:u w:val="single"/>
        </w:rPr>
        <w:t xml:space="preserve"> </w:t>
      </w:r>
      <w:r w:rsidR="007A394D">
        <w:rPr>
          <w:b/>
          <w:sz w:val="28"/>
          <w:szCs w:val="28"/>
          <w:u w:val="single"/>
        </w:rPr>
        <w:t xml:space="preserve">Spoken Language </w:t>
      </w:r>
      <w:r w:rsidR="004B3321">
        <w:rPr>
          <w:b/>
          <w:sz w:val="28"/>
          <w:szCs w:val="28"/>
          <w:u w:val="single"/>
        </w:rPr>
        <w:t>and Reading Aloud</w:t>
      </w:r>
    </w:p>
    <w:p w:rsidR="00AD5AEA" w:rsidRDefault="00AD5AEA" w:rsidP="00207A4E">
      <w:pPr>
        <w:spacing w:after="0"/>
        <w:rPr>
          <w:b/>
          <w:sz w:val="28"/>
          <w:szCs w:val="28"/>
          <w:u w:val="single"/>
        </w:rPr>
      </w:pPr>
    </w:p>
    <w:p w:rsidR="007A394D" w:rsidRPr="00A125A2" w:rsidRDefault="00D23F9D" w:rsidP="00AD5AEA">
      <w:pPr>
        <w:spacing w:after="0"/>
        <w:rPr>
          <w:sz w:val="24"/>
          <w:szCs w:val="24"/>
        </w:rPr>
      </w:pPr>
      <w:r w:rsidRPr="00D23F9D">
        <w:rPr>
          <w:noProof/>
          <w:sz w:val="24"/>
          <w:szCs w:val="24"/>
          <w:lang w:eastAsia="en-AU"/>
        </w:rPr>
        <w:drawing>
          <wp:anchor distT="0" distB="0" distL="114300" distR="114300" simplePos="0" relativeHeight="251663360" behindDoc="1" locked="0" layoutInCell="1" allowOverlap="1">
            <wp:simplePos x="0" y="0"/>
            <wp:positionH relativeFrom="column">
              <wp:posOffset>19050</wp:posOffset>
            </wp:positionH>
            <wp:positionV relativeFrom="paragraph">
              <wp:posOffset>-3810</wp:posOffset>
            </wp:positionV>
            <wp:extent cx="762000" cy="895350"/>
            <wp:effectExtent l="19050" t="0" r="0" b="0"/>
            <wp:wrapTight wrapText="bothSides">
              <wp:wrapPolygon edited="0">
                <wp:start x="5940" y="0"/>
                <wp:lineTo x="1620" y="1379"/>
                <wp:lineTo x="-540" y="3677"/>
                <wp:lineTo x="1080" y="14706"/>
                <wp:lineTo x="3780" y="19302"/>
                <wp:lineTo x="6480" y="21140"/>
                <wp:lineTo x="14040" y="21140"/>
                <wp:lineTo x="16740" y="21140"/>
                <wp:lineTo x="21060" y="17004"/>
                <wp:lineTo x="21600" y="7353"/>
                <wp:lineTo x="21600" y="3677"/>
                <wp:lineTo x="18900" y="919"/>
                <wp:lineTo x="14580" y="0"/>
                <wp:lineTo x="5940" y="0"/>
              </wp:wrapPolygon>
            </wp:wrapTight>
            <wp:docPr id="6" name="Picture 1" descr="C:\Documents and Settings\astrangeways\Local Settings\Temporary Internet Files\Content.IE5\BY0GLB48\MC90022937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strangeways\Local Settings\Temporary Internet Files\Content.IE5\BY0GLB48\MC900229375[1].wmf"/>
                    <pic:cNvPicPr>
                      <a:picLocks noChangeAspect="1" noChangeArrowheads="1"/>
                    </pic:cNvPicPr>
                  </pic:nvPicPr>
                  <pic:blipFill>
                    <a:blip r:embed="rId7" cstate="print"/>
                    <a:srcRect/>
                    <a:stretch>
                      <a:fillRect/>
                    </a:stretch>
                  </pic:blipFill>
                  <pic:spPr bwMode="auto">
                    <a:xfrm>
                      <a:off x="0" y="0"/>
                      <a:ext cx="762000" cy="895350"/>
                    </a:xfrm>
                    <a:prstGeom prst="rect">
                      <a:avLst/>
                    </a:prstGeom>
                    <a:noFill/>
                    <a:ln w="9525">
                      <a:noFill/>
                      <a:miter lim="800000"/>
                      <a:headEnd/>
                      <a:tailEnd/>
                    </a:ln>
                  </pic:spPr>
                </pic:pic>
              </a:graphicData>
            </a:graphic>
          </wp:anchor>
        </w:drawing>
      </w:r>
      <w:r w:rsidR="007A394D" w:rsidRPr="00A125A2">
        <w:rPr>
          <w:b/>
          <w:sz w:val="24"/>
          <w:szCs w:val="24"/>
          <w:u w:val="single"/>
        </w:rPr>
        <w:t>Last Week</w:t>
      </w:r>
      <w:r w:rsidR="00AD790C" w:rsidRPr="00A125A2">
        <w:rPr>
          <w:b/>
          <w:sz w:val="24"/>
          <w:szCs w:val="24"/>
        </w:rPr>
        <w:t xml:space="preserve">   </w:t>
      </w:r>
      <w:r w:rsidR="00AD790C" w:rsidRPr="00A125A2">
        <w:rPr>
          <w:sz w:val="24"/>
          <w:szCs w:val="24"/>
        </w:rPr>
        <w:t xml:space="preserve">We explored </w:t>
      </w:r>
    </w:p>
    <w:p w:rsidR="00AD790C" w:rsidRPr="00BA2BC1" w:rsidRDefault="00AD790C" w:rsidP="00A125A2">
      <w:pPr>
        <w:numPr>
          <w:ilvl w:val="0"/>
          <w:numId w:val="16"/>
        </w:numPr>
        <w:spacing w:after="0" w:line="240" w:lineRule="auto"/>
        <w:rPr>
          <w:rFonts w:eastAsia="Times New Roman" w:cs="Times New Roman"/>
          <w:sz w:val="20"/>
          <w:szCs w:val="20"/>
          <w:lang w:eastAsia="en-AU"/>
        </w:rPr>
      </w:pPr>
      <w:r w:rsidRPr="00BA2BC1">
        <w:rPr>
          <w:rFonts w:eastAsia="Times New Roman" w:cs="Times New Roman"/>
          <w:sz w:val="20"/>
          <w:szCs w:val="20"/>
          <w:lang w:eastAsia="en-AU"/>
        </w:rPr>
        <w:t>why it is important for teachers to learn about language and grammar</w:t>
      </w:r>
    </w:p>
    <w:p w:rsidR="00AD790C" w:rsidRPr="00BA2BC1" w:rsidRDefault="00AD790C" w:rsidP="00A125A2">
      <w:pPr>
        <w:numPr>
          <w:ilvl w:val="0"/>
          <w:numId w:val="16"/>
        </w:numPr>
        <w:spacing w:after="0" w:line="240" w:lineRule="auto"/>
        <w:rPr>
          <w:rFonts w:eastAsia="Times New Roman" w:cs="Times New Roman"/>
          <w:sz w:val="20"/>
          <w:szCs w:val="20"/>
          <w:lang w:eastAsia="en-AU"/>
        </w:rPr>
      </w:pPr>
      <w:r w:rsidRPr="00BA2BC1">
        <w:rPr>
          <w:rFonts w:eastAsia="Times New Roman" w:cs="Times New Roman"/>
          <w:sz w:val="20"/>
          <w:szCs w:val="20"/>
          <w:lang w:eastAsia="en-AU"/>
        </w:rPr>
        <w:t>how English is spoken and written in a wide variety of ways, such as in different dialects, and accents</w:t>
      </w:r>
    </w:p>
    <w:p w:rsidR="00AD790C" w:rsidRPr="00BA2BC1" w:rsidRDefault="00AD790C" w:rsidP="00A125A2">
      <w:pPr>
        <w:numPr>
          <w:ilvl w:val="0"/>
          <w:numId w:val="16"/>
        </w:numPr>
        <w:spacing w:after="0" w:line="240" w:lineRule="auto"/>
        <w:rPr>
          <w:rFonts w:eastAsia="Times New Roman" w:cs="Times New Roman"/>
          <w:sz w:val="20"/>
          <w:szCs w:val="20"/>
          <w:lang w:eastAsia="en-AU"/>
        </w:rPr>
      </w:pPr>
      <w:r w:rsidRPr="00BA2BC1">
        <w:rPr>
          <w:rFonts w:eastAsia="Times New Roman" w:cs="Times New Roman"/>
          <w:sz w:val="20"/>
          <w:szCs w:val="20"/>
          <w:lang w:eastAsia="en-AU"/>
        </w:rPr>
        <w:t>how SAE (Standard Australian English) is just one of these varieties, valuable for certain purposes but not necessarily all</w:t>
      </w:r>
    </w:p>
    <w:p w:rsidR="00AD790C" w:rsidRPr="00BA2BC1" w:rsidRDefault="00AD790C" w:rsidP="00A125A2">
      <w:pPr>
        <w:numPr>
          <w:ilvl w:val="0"/>
          <w:numId w:val="16"/>
        </w:numPr>
        <w:spacing w:after="0" w:line="240" w:lineRule="auto"/>
        <w:rPr>
          <w:rFonts w:eastAsia="Times New Roman" w:cs="Times New Roman"/>
          <w:sz w:val="20"/>
          <w:szCs w:val="20"/>
          <w:lang w:eastAsia="en-AU"/>
        </w:rPr>
      </w:pPr>
      <w:r w:rsidRPr="00BA2BC1">
        <w:rPr>
          <w:rFonts w:eastAsia="Times New Roman" w:cs="Times New Roman"/>
          <w:sz w:val="20"/>
          <w:szCs w:val="20"/>
          <w:lang w:eastAsia="en-AU"/>
        </w:rPr>
        <w:t>how spoken English is quite different from the English we normally read and write,</w:t>
      </w:r>
    </w:p>
    <w:p w:rsidR="00AD790C" w:rsidRPr="00BA2BC1" w:rsidRDefault="00AD790C" w:rsidP="00A125A2">
      <w:pPr>
        <w:numPr>
          <w:ilvl w:val="0"/>
          <w:numId w:val="16"/>
        </w:numPr>
        <w:spacing w:after="0" w:line="240" w:lineRule="auto"/>
        <w:rPr>
          <w:rFonts w:eastAsia="Times New Roman" w:cs="Times New Roman"/>
          <w:sz w:val="20"/>
          <w:szCs w:val="20"/>
          <w:lang w:eastAsia="en-AU"/>
        </w:rPr>
      </w:pPr>
      <w:r w:rsidRPr="00BA2BC1">
        <w:rPr>
          <w:rFonts w:eastAsia="Times New Roman" w:cs="Times New Roman"/>
          <w:sz w:val="20"/>
          <w:szCs w:val="20"/>
          <w:lang w:eastAsia="en-AU"/>
        </w:rPr>
        <w:t>how English spelling only poorly represents the sounds of English</w:t>
      </w:r>
    </w:p>
    <w:p w:rsidR="00AD790C" w:rsidRPr="00BA2BC1" w:rsidRDefault="00AD790C" w:rsidP="00A125A2">
      <w:pPr>
        <w:numPr>
          <w:ilvl w:val="0"/>
          <w:numId w:val="16"/>
        </w:numPr>
        <w:spacing w:after="0" w:line="240" w:lineRule="auto"/>
        <w:rPr>
          <w:rFonts w:eastAsia="Times New Roman" w:cs="Times New Roman"/>
          <w:sz w:val="20"/>
          <w:szCs w:val="20"/>
          <w:lang w:eastAsia="en-AU"/>
        </w:rPr>
      </w:pPr>
      <w:r w:rsidRPr="00BA2BC1">
        <w:rPr>
          <w:rFonts w:eastAsia="Times New Roman" w:cs="Times New Roman"/>
          <w:sz w:val="20"/>
          <w:szCs w:val="20"/>
          <w:lang w:eastAsia="en-AU"/>
        </w:rPr>
        <w:t xml:space="preserve">the sounds of English and how they can be represented in the International Phonetic Alphabet (IPA) </w:t>
      </w:r>
    </w:p>
    <w:p w:rsidR="00AD790C" w:rsidRPr="00BA2BC1" w:rsidRDefault="00AD790C" w:rsidP="00A125A2">
      <w:pPr>
        <w:numPr>
          <w:ilvl w:val="0"/>
          <w:numId w:val="16"/>
        </w:numPr>
        <w:spacing w:after="0" w:line="240" w:lineRule="auto"/>
        <w:rPr>
          <w:rFonts w:eastAsia="Times New Roman" w:cs="Times New Roman"/>
          <w:sz w:val="20"/>
          <w:szCs w:val="20"/>
          <w:lang w:eastAsia="en-AU"/>
        </w:rPr>
      </w:pPr>
      <w:proofErr w:type="gramStart"/>
      <w:r w:rsidRPr="00BA2BC1">
        <w:rPr>
          <w:rFonts w:eastAsia="Times New Roman" w:cs="Times New Roman"/>
          <w:sz w:val="20"/>
          <w:szCs w:val="20"/>
          <w:lang w:eastAsia="en-AU"/>
        </w:rPr>
        <w:t>how</w:t>
      </w:r>
      <w:proofErr w:type="gramEnd"/>
      <w:r w:rsidRPr="00BA2BC1">
        <w:rPr>
          <w:rFonts w:eastAsia="Times New Roman" w:cs="Times New Roman"/>
          <w:sz w:val="20"/>
          <w:szCs w:val="20"/>
          <w:lang w:eastAsia="en-AU"/>
        </w:rPr>
        <w:t xml:space="preserve"> to read English </w:t>
      </w:r>
      <w:r w:rsidR="00A125A2" w:rsidRPr="00BA2BC1">
        <w:rPr>
          <w:rFonts w:eastAsia="Times New Roman" w:cs="Times New Roman"/>
          <w:sz w:val="20"/>
          <w:szCs w:val="20"/>
          <w:lang w:eastAsia="en-AU"/>
        </w:rPr>
        <w:t>vowels, diphthongs and consonants as written in IPA</w:t>
      </w:r>
      <w:r w:rsidRPr="00BA2BC1">
        <w:rPr>
          <w:rFonts w:eastAsia="Times New Roman" w:cs="Times New Roman"/>
          <w:sz w:val="20"/>
          <w:szCs w:val="20"/>
          <w:lang w:eastAsia="en-AU"/>
        </w:rPr>
        <w:t>.</w:t>
      </w:r>
    </w:p>
    <w:p w:rsidR="00D23F9D" w:rsidRDefault="00D23F9D" w:rsidP="00A125A2">
      <w:pPr>
        <w:spacing w:after="0" w:line="240" w:lineRule="auto"/>
        <w:rPr>
          <w:rFonts w:eastAsia="Times New Roman" w:cs="Times New Roman"/>
          <w:b/>
          <w:sz w:val="24"/>
          <w:szCs w:val="24"/>
          <w:u w:val="single"/>
          <w:lang w:eastAsia="en-AU"/>
        </w:rPr>
      </w:pPr>
    </w:p>
    <w:p w:rsidR="00A125A2" w:rsidRPr="00A125A2" w:rsidRDefault="00A125A2" w:rsidP="00A125A2">
      <w:pPr>
        <w:spacing w:after="0" w:line="240" w:lineRule="auto"/>
        <w:rPr>
          <w:rFonts w:eastAsia="Times New Roman" w:cs="Times New Roman"/>
          <w:b/>
          <w:sz w:val="24"/>
          <w:szCs w:val="24"/>
          <w:u w:val="single"/>
          <w:lang w:eastAsia="en-AU"/>
        </w:rPr>
      </w:pPr>
      <w:r w:rsidRPr="00A125A2">
        <w:rPr>
          <w:rFonts w:eastAsia="Times New Roman" w:cs="Times New Roman"/>
          <w:b/>
          <w:sz w:val="24"/>
          <w:szCs w:val="24"/>
          <w:u w:val="single"/>
          <w:lang w:eastAsia="en-AU"/>
        </w:rPr>
        <w:t>Review Quiz</w:t>
      </w:r>
    </w:p>
    <w:p w:rsidR="00976941" w:rsidRPr="009F772F" w:rsidRDefault="00976941" w:rsidP="009F772F">
      <w:pPr>
        <w:pStyle w:val="ListParagraph"/>
        <w:numPr>
          <w:ilvl w:val="0"/>
          <w:numId w:val="26"/>
        </w:numPr>
        <w:spacing w:after="0" w:line="240" w:lineRule="auto"/>
        <w:rPr>
          <w:rFonts w:eastAsia="Times New Roman" w:cs="Times New Roman"/>
          <w:sz w:val="20"/>
          <w:szCs w:val="20"/>
          <w:lang w:eastAsia="en-AU"/>
        </w:rPr>
      </w:pPr>
      <w:r w:rsidRPr="009F772F">
        <w:rPr>
          <w:rFonts w:eastAsia="Times New Roman" w:cs="Times New Roman"/>
          <w:sz w:val="20"/>
          <w:szCs w:val="20"/>
          <w:lang w:eastAsia="en-AU"/>
        </w:rPr>
        <w:t>What is dialect?</w:t>
      </w:r>
    </w:p>
    <w:p w:rsidR="00976941" w:rsidRPr="009F772F" w:rsidRDefault="00976941" w:rsidP="009F772F">
      <w:pPr>
        <w:pStyle w:val="ListParagraph"/>
        <w:numPr>
          <w:ilvl w:val="0"/>
          <w:numId w:val="26"/>
        </w:numPr>
        <w:spacing w:after="0" w:line="240" w:lineRule="auto"/>
        <w:rPr>
          <w:rFonts w:eastAsia="Times New Roman" w:cs="Times New Roman"/>
          <w:sz w:val="20"/>
          <w:szCs w:val="20"/>
          <w:lang w:eastAsia="en-AU"/>
        </w:rPr>
      </w:pPr>
      <w:r w:rsidRPr="009F772F">
        <w:rPr>
          <w:rFonts w:eastAsia="Times New Roman" w:cs="Times New Roman"/>
          <w:sz w:val="20"/>
          <w:szCs w:val="20"/>
          <w:lang w:eastAsia="en-AU"/>
        </w:rPr>
        <w:t>What is accent?</w:t>
      </w:r>
    </w:p>
    <w:p w:rsidR="00A125A2" w:rsidRPr="009F772F" w:rsidRDefault="00A125A2" w:rsidP="009F772F">
      <w:pPr>
        <w:pStyle w:val="ListParagraph"/>
        <w:numPr>
          <w:ilvl w:val="0"/>
          <w:numId w:val="26"/>
        </w:numPr>
        <w:spacing w:after="0" w:line="240" w:lineRule="auto"/>
        <w:rPr>
          <w:rFonts w:eastAsia="Times New Roman" w:cs="Times New Roman"/>
          <w:sz w:val="20"/>
          <w:szCs w:val="20"/>
          <w:lang w:eastAsia="en-AU"/>
        </w:rPr>
      </w:pPr>
      <w:r w:rsidRPr="009F772F">
        <w:rPr>
          <w:rFonts w:eastAsia="Times New Roman" w:cs="Times New Roman"/>
          <w:sz w:val="20"/>
          <w:szCs w:val="20"/>
          <w:lang w:eastAsia="en-AU"/>
        </w:rPr>
        <w:t>How many alphabet vowels?</w:t>
      </w:r>
    </w:p>
    <w:p w:rsidR="00A125A2" w:rsidRPr="009F772F" w:rsidRDefault="00A125A2" w:rsidP="009F772F">
      <w:pPr>
        <w:pStyle w:val="ListParagraph"/>
        <w:numPr>
          <w:ilvl w:val="0"/>
          <w:numId w:val="26"/>
        </w:numPr>
        <w:spacing w:after="0" w:line="240" w:lineRule="auto"/>
        <w:rPr>
          <w:rFonts w:eastAsia="Times New Roman" w:cs="Times New Roman"/>
          <w:sz w:val="20"/>
          <w:szCs w:val="20"/>
          <w:lang w:eastAsia="en-AU"/>
        </w:rPr>
      </w:pPr>
      <w:r w:rsidRPr="009F772F">
        <w:rPr>
          <w:rFonts w:eastAsia="Times New Roman" w:cs="Times New Roman"/>
          <w:sz w:val="20"/>
          <w:szCs w:val="20"/>
          <w:lang w:eastAsia="en-AU"/>
        </w:rPr>
        <w:t>How many vowel sounds (including diphthongs):</w:t>
      </w:r>
    </w:p>
    <w:p w:rsidR="00A125A2" w:rsidRPr="009F772F" w:rsidRDefault="00A125A2" w:rsidP="009F772F">
      <w:pPr>
        <w:pStyle w:val="ListParagraph"/>
        <w:numPr>
          <w:ilvl w:val="0"/>
          <w:numId w:val="26"/>
        </w:numPr>
        <w:spacing w:after="0" w:line="240" w:lineRule="auto"/>
        <w:rPr>
          <w:rFonts w:eastAsia="Times New Roman" w:cs="Times New Roman"/>
          <w:sz w:val="20"/>
          <w:szCs w:val="20"/>
          <w:lang w:eastAsia="en-AU"/>
        </w:rPr>
      </w:pPr>
      <w:r w:rsidRPr="009F772F">
        <w:rPr>
          <w:rFonts w:eastAsia="Times New Roman" w:cs="Times New Roman"/>
          <w:sz w:val="20"/>
          <w:szCs w:val="20"/>
          <w:lang w:eastAsia="en-AU"/>
        </w:rPr>
        <w:t>How many alphabet consonants?</w:t>
      </w:r>
    </w:p>
    <w:p w:rsidR="00A125A2" w:rsidRPr="009F772F" w:rsidRDefault="00A125A2" w:rsidP="009F772F">
      <w:pPr>
        <w:pStyle w:val="ListParagraph"/>
        <w:numPr>
          <w:ilvl w:val="0"/>
          <w:numId w:val="26"/>
        </w:numPr>
        <w:spacing w:after="0" w:line="240" w:lineRule="auto"/>
        <w:rPr>
          <w:rFonts w:eastAsia="Times New Roman" w:cs="Times New Roman"/>
          <w:sz w:val="20"/>
          <w:szCs w:val="20"/>
          <w:lang w:eastAsia="en-AU"/>
        </w:rPr>
      </w:pPr>
      <w:r w:rsidRPr="009F772F">
        <w:rPr>
          <w:rFonts w:eastAsia="Times New Roman" w:cs="Times New Roman"/>
          <w:sz w:val="20"/>
          <w:szCs w:val="20"/>
          <w:lang w:eastAsia="en-AU"/>
        </w:rPr>
        <w:t xml:space="preserve">How many consonant sounds?  </w:t>
      </w:r>
    </w:p>
    <w:p w:rsidR="00A125A2" w:rsidRDefault="00A125A2" w:rsidP="00A125A2">
      <w:pPr>
        <w:spacing w:after="0" w:line="240" w:lineRule="auto"/>
        <w:rPr>
          <w:rFonts w:eastAsia="Times New Roman" w:cs="Times New Roman"/>
          <w:sz w:val="24"/>
          <w:szCs w:val="24"/>
          <w:lang w:eastAsia="en-AU"/>
        </w:rPr>
      </w:pPr>
    </w:p>
    <w:p w:rsidR="00AD790C" w:rsidRPr="00A125A2" w:rsidRDefault="00AD790C" w:rsidP="00A125A2">
      <w:pPr>
        <w:spacing w:after="0" w:line="240" w:lineRule="auto"/>
        <w:rPr>
          <w:rFonts w:eastAsia="Times New Roman" w:cs="Times New Roman"/>
          <w:sz w:val="24"/>
          <w:szCs w:val="24"/>
          <w:lang w:eastAsia="en-AU"/>
        </w:rPr>
      </w:pPr>
      <w:r w:rsidRPr="00A125A2">
        <w:rPr>
          <w:rFonts w:eastAsia="Times New Roman" w:cs="Times New Roman"/>
          <w:b/>
          <w:sz w:val="24"/>
          <w:szCs w:val="24"/>
          <w:u w:val="single"/>
          <w:lang w:eastAsia="en-AU"/>
        </w:rPr>
        <w:t xml:space="preserve">This Week </w:t>
      </w:r>
      <w:r w:rsidRPr="00A125A2">
        <w:rPr>
          <w:rFonts w:eastAsia="Times New Roman" w:cs="Times New Roman"/>
          <w:sz w:val="24"/>
          <w:szCs w:val="24"/>
          <w:lang w:eastAsia="en-AU"/>
        </w:rPr>
        <w:t xml:space="preserve"> </w:t>
      </w:r>
      <w:r w:rsidR="00976941">
        <w:rPr>
          <w:rFonts w:eastAsia="Times New Roman" w:cs="Times New Roman"/>
          <w:sz w:val="24"/>
          <w:szCs w:val="24"/>
          <w:lang w:eastAsia="en-AU"/>
        </w:rPr>
        <w:t xml:space="preserve"> </w:t>
      </w:r>
      <w:r w:rsidRPr="00A125A2">
        <w:rPr>
          <w:rFonts w:eastAsia="Times New Roman" w:cs="Times New Roman"/>
          <w:sz w:val="24"/>
          <w:szCs w:val="24"/>
          <w:lang w:eastAsia="en-AU"/>
        </w:rPr>
        <w:t>We’ll ex</w:t>
      </w:r>
      <w:r w:rsidR="00126089">
        <w:rPr>
          <w:rFonts w:eastAsia="Times New Roman" w:cs="Times New Roman"/>
          <w:sz w:val="24"/>
          <w:szCs w:val="24"/>
          <w:lang w:eastAsia="en-AU"/>
        </w:rPr>
        <w:t>p</w:t>
      </w:r>
      <w:r w:rsidRPr="00A125A2">
        <w:rPr>
          <w:rFonts w:eastAsia="Times New Roman" w:cs="Times New Roman"/>
          <w:sz w:val="24"/>
          <w:szCs w:val="24"/>
          <w:lang w:eastAsia="en-AU"/>
        </w:rPr>
        <w:t>lore</w:t>
      </w:r>
    </w:p>
    <w:p w:rsidR="008B48FC" w:rsidRDefault="008B48FC" w:rsidP="00D23F9D">
      <w:pPr>
        <w:pStyle w:val="ListParagraph"/>
        <w:numPr>
          <w:ilvl w:val="0"/>
          <w:numId w:val="18"/>
        </w:numPr>
        <w:spacing w:after="0"/>
        <w:rPr>
          <w:sz w:val="24"/>
          <w:szCs w:val="24"/>
        </w:rPr>
      </w:pPr>
      <w:r>
        <w:rPr>
          <w:sz w:val="24"/>
          <w:szCs w:val="24"/>
        </w:rPr>
        <w:t xml:space="preserve">issues with </w:t>
      </w:r>
      <w:r w:rsidR="00DE2BAC">
        <w:rPr>
          <w:sz w:val="24"/>
          <w:szCs w:val="24"/>
        </w:rPr>
        <w:t xml:space="preserve">spellings </w:t>
      </w:r>
    </w:p>
    <w:p w:rsidR="008B48FC" w:rsidRDefault="00D23F9D" w:rsidP="00D23F9D">
      <w:pPr>
        <w:pStyle w:val="ListParagraph"/>
        <w:numPr>
          <w:ilvl w:val="0"/>
          <w:numId w:val="18"/>
        </w:numPr>
        <w:spacing w:after="0"/>
        <w:rPr>
          <w:sz w:val="24"/>
          <w:szCs w:val="24"/>
        </w:rPr>
      </w:pPr>
      <w:r>
        <w:rPr>
          <w:sz w:val="24"/>
          <w:szCs w:val="24"/>
        </w:rPr>
        <w:t>consonants in IPA (</w:t>
      </w:r>
      <w:r w:rsidR="007D7E54">
        <w:rPr>
          <w:sz w:val="24"/>
          <w:szCs w:val="24"/>
        </w:rPr>
        <w:t xml:space="preserve">r, </w:t>
      </w:r>
      <w:r>
        <w:rPr>
          <w:sz w:val="24"/>
          <w:szCs w:val="24"/>
        </w:rPr>
        <w:t xml:space="preserve">silent ones and </w:t>
      </w:r>
      <w:r w:rsidR="00B74546">
        <w:rPr>
          <w:sz w:val="24"/>
          <w:szCs w:val="24"/>
        </w:rPr>
        <w:t xml:space="preserve">clusters of consonants) </w:t>
      </w:r>
    </w:p>
    <w:p w:rsidR="00AD790C" w:rsidRDefault="00D23F9D" w:rsidP="00D23F9D">
      <w:pPr>
        <w:pStyle w:val="ListParagraph"/>
        <w:numPr>
          <w:ilvl w:val="0"/>
          <w:numId w:val="18"/>
        </w:numPr>
        <w:spacing w:after="0"/>
        <w:rPr>
          <w:sz w:val="24"/>
          <w:szCs w:val="24"/>
        </w:rPr>
      </w:pPr>
      <w:r>
        <w:rPr>
          <w:sz w:val="24"/>
          <w:szCs w:val="24"/>
        </w:rPr>
        <w:t>how to read words and phrases in IPA</w:t>
      </w:r>
    </w:p>
    <w:p w:rsidR="004B3321" w:rsidRDefault="008B48FC" w:rsidP="00D23F9D">
      <w:pPr>
        <w:pStyle w:val="ListParagraph"/>
        <w:numPr>
          <w:ilvl w:val="0"/>
          <w:numId w:val="18"/>
        </w:numPr>
        <w:spacing w:after="0"/>
        <w:rPr>
          <w:sz w:val="24"/>
          <w:szCs w:val="24"/>
        </w:rPr>
      </w:pPr>
      <w:r>
        <w:rPr>
          <w:sz w:val="24"/>
          <w:szCs w:val="24"/>
        </w:rPr>
        <w:t>how to transcribe recorded language into ‘speech in writing’ and IPA</w:t>
      </w:r>
    </w:p>
    <w:p w:rsidR="008B48FC" w:rsidRDefault="008B48FC" w:rsidP="008B48FC">
      <w:pPr>
        <w:spacing w:after="0"/>
        <w:rPr>
          <w:sz w:val="24"/>
          <w:szCs w:val="24"/>
        </w:rPr>
      </w:pPr>
    </w:p>
    <w:p w:rsidR="008B48FC" w:rsidRPr="008B48FC" w:rsidRDefault="007D7E54" w:rsidP="008B48FC">
      <w:pPr>
        <w:spacing w:after="0"/>
        <w:rPr>
          <w:b/>
          <w:sz w:val="24"/>
          <w:szCs w:val="24"/>
          <w:u w:val="single"/>
        </w:rPr>
      </w:pPr>
      <w:r>
        <w:rPr>
          <w:b/>
          <w:sz w:val="24"/>
          <w:szCs w:val="24"/>
          <w:u w:val="single"/>
        </w:rPr>
        <w:t xml:space="preserve">Vowel and Consonant </w:t>
      </w:r>
      <w:r w:rsidR="008B48FC" w:rsidRPr="008B48FC">
        <w:rPr>
          <w:b/>
          <w:sz w:val="24"/>
          <w:szCs w:val="24"/>
          <w:u w:val="single"/>
        </w:rPr>
        <w:t>Sound Spelling Issues</w:t>
      </w:r>
    </w:p>
    <w:p w:rsidR="007D7E54" w:rsidRDefault="007D7E54" w:rsidP="008B48FC">
      <w:pPr>
        <w:spacing w:after="0"/>
        <w:rPr>
          <w:sz w:val="24"/>
          <w:szCs w:val="24"/>
        </w:rPr>
      </w:pPr>
      <w:r>
        <w:rPr>
          <w:sz w:val="24"/>
          <w:szCs w:val="24"/>
        </w:rPr>
        <w:t>What are the two sound/spelling issues identified at the top of p19 of your study guide?</w:t>
      </w:r>
    </w:p>
    <w:p w:rsidR="00DE2BAC" w:rsidRDefault="005C7E11" w:rsidP="008B48FC">
      <w:pPr>
        <w:spacing w:after="0"/>
        <w:rPr>
          <w:sz w:val="24"/>
          <w:szCs w:val="24"/>
        </w:rPr>
      </w:pPr>
      <w:r>
        <w:rPr>
          <w:sz w:val="24"/>
          <w:szCs w:val="24"/>
        </w:rPr>
        <w:t xml:space="preserve"> </w:t>
      </w:r>
      <w:proofErr w:type="gramStart"/>
      <w:r w:rsidR="00DE2BAC">
        <w:rPr>
          <w:sz w:val="24"/>
          <w:szCs w:val="24"/>
        </w:rPr>
        <w:t>“ Some</w:t>
      </w:r>
      <w:proofErr w:type="gramEnd"/>
      <w:r w:rsidR="00DE2BAC">
        <w:rPr>
          <w:sz w:val="24"/>
          <w:szCs w:val="24"/>
        </w:rPr>
        <w:t xml:space="preserve"> letters represent . . .</w:t>
      </w:r>
    </w:p>
    <w:p w:rsidR="00DE2BAC" w:rsidRDefault="00DE2BAC" w:rsidP="008B48FC">
      <w:pPr>
        <w:spacing w:after="0"/>
        <w:rPr>
          <w:sz w:val="24"/>
          <w:szCs w:val="24"/>
        </w:rPr>
      </w:pPr>
      <w:proofErr w:type="gramStart"/>
      <w:r>
        <w:rPr>
          <w:sz w:val="24"/>
          <w:szCs w:val="24"/>
        </w:rPr>
        <w:t>“  Some</w:t>
      </w:r>
      <w:proofErr w:type="gramEnd"/>
      <w:r>
        <w:rPr>
          <w:sz w:val="24"/>
          <w:szCs w:val="24"/>
        </w:rPr>
        <w:t xml:space="preserve"> sounds are represented by . . . </w:t>
      </w:r>
    </w:p>
    <w:p w:rsidR="005C7E11" w:rsidRDefault="005C7E11" w:rsidP="008B48FC">
      <w:pPr>
        <w:spacing w:after="0"/>
        <w:rPr>
          <w:sz w:val="24"/>
          <w:szCs w:val="24"/>
        </w:rPr>
      </w:pPr>
    </w:p>
    <w:p w:rsidR="00C72425" w:rsidRPr="00C72425" w:rsidRDefault="00C72425" w:rsidP="00C72425">
      <w:pPr>
        <w:pStyle w:val="ListParagraph"/>
        <w:numPr>
          <w:ilvl w:val="0"/>
          <w:numId w:val="21"/>
        </w:numPr>
        <w:spacing w:after="0"/>
        <w:rPr>
          <w:sz w:val="24"/>
          <w:szCs w:val="24"/>
        </w:rPr>
      </w:pPr>
      <w:r w:rsidRPr="00C72425">
        <w:rPr>
          <w:sz w:val="24"/>
          <w:szCs w:val="24"/>
        </w:rPr>
        <w:t xml:space="preserve">Look at the poem on p16 again (‘Cork and Work and Card and Ward’), particularly </w:t>
      </w:r>
    </w:p>
    <w:p w:rsidR="00C72425" w:rsidRDefault="00C72425" w:rsidP="00C72425">
      <w:pPr>
        <w:spacing w:after="0"/>
        <w:rPr>
          <w:sz w:val="24"/>
          <w:szCs w:val="24"/>
        </w:rPr>
      </w:pPr>
    </w:p>
    <w:p w:rsidR="00C72425" w:rsidRPr="009F772F" w:rsidRDefault="00C72425" w:rsidP="00C72425">
      <w:pPr>
        <w:spacing w:after="0"/>
        <w:rPr>
          <w:sz w:val="20"/>
          <w:szCs w:val="20"/>
        </w:rPr>
      </w:pPr>
      <w:r w:rsidRPr="009F772F">
        <w:rPr>
          <w:sz w:val="20"/>
          <w:szCs w:val="20"/>
        </w:rPr>
        <w:t>Line 2:  Of tough and bough and cough and dough</w:t>
      </w:r>
    </w:p>
    <w:p w:rsidR="00C72425" w:rsidRPr="009F772F" w:rsidRDefault="00C72425" w:rsidP="00C72425">
      <w:pPr>
        <w:spacing w:after="0"/>
        <w:ind w:left="720" w:firstLine="720"/>
        <w:rPr>
          <w:sz w:val="20"/>
          <w:szCs w:val="20"/>
        </w:rPr>
      </w:pPr>
      <w:r w:rsidRPr="009F772F">
        <w:rPr>
          <w:sz w:val="20"/>
          <w:szCs w:val="20"/>
        </w:rPr>
        <w:t>Line 11:  Watch out for meat and great and threat</w:t>
      </w:r>
    </w:p>
    <w:p w:rsidR="00C72425" w:rsidRPr="009F772F" w:rsidRDefault="00C72425" w:rsidP="00C72425">
      <w:pPr>
        <w:spacing w:after="0"/>
        <w:ind w:left="2880" w:firstLine="720"/>
        <w:rPr>
          <w:sz w:val="20"/>
          <w:szCs w:val="20"/>
        </w:rPr>
      </w:pPr>
      <w:r w:rsidRPr="009F772F">
        <w:rPr>
          <w:sz w:val="20"/>
          <w:szCs w:val="20"/>
        </w:rPr>
        <w:t>Line 21:  And do and go and thwart and cart -</w:t>
      </w:r>
    </w:p>
    <w:p w:rsidR="00C72425" w:rsidRPr="007D7E54" w:rsidRDefault="00C72425" w:rsidP="00C72425">
      <w:pPr>
        <w:spacing w:after="0"/>
        <w:rPr>
          <w:sz w:val="24"/>
          <w:szCs w:val="24"/>
        </w:rPr>
      </w:pPr>
      <w:r>
        <w:rPr>
          <w:sz w:val="24"/>
          <w:szCs w:val="24"/>
        </w:rPr>
        <w:t>After transcribing into IPA, identify the similarities and differences in the vowel and consonant sounds of the groups of key words on each line.  How else could these words be spelt?  (</w:t>
      </w:r>
      <w:proofErr w:type="gramStart"/>
      <w:r>
        <w:rPr>
          <w:sz w:val="24"/>
          <w:szCs w:val="24"/>
        </w:rPr>
        <w:t>correctly</w:t>
      </w:r>
      <w:proofErr w:type="gramEnd"/>
      <w:r>
        <w:rPr>
          <w:sz w:val="24"/>
          <w:szCs w:val="24"/>
        </w:rPr>
        <w:t xml:space="preserve"> and incorrectly)</w:t>
      </w:r>
    </w:p>
    <w:p w:rsidR="00C72425" w:rsidRPr="009A451C" w:rsidRDefault="00C72425" w:rsidP="008B48FC">
      <w:pPr>
        <w:spacing w:after="0"/>
        <w:rPr>
          <w:b/>
          <w:sz w:val="24"/>
          <w:szCs w:val="24"/>
          <w:u w:val="single"/>
        </w:rPr>
      </w:pPr>
      <w:r w:rsidRPr="009A451C">
        <w:rPr>
          <w:b/>
          <w:sz w:val="24"/>
          <w:szCs w:val="24"/>
          <w:u w:val="single"/>
        </w:rPr>
        <w:t xml:space="preserve">HOMOGRAPHS </w:t>
      </w:r>
      <w:r w:rsidR="001B19C2">
        <w:rPr>
          <w:b/>
          <w:noProof/>
          <w:sz w:val="24"/>
          <w:szCs w:val="24"/>
          <w:u w:val="single"/>
          <w:lang w:eastAsia="en-AU"/>
        </w:rPr>
        <w:drawing>
          <wp:inline distT="0" distB="0" distL="0" distR="0">
            <wp:extent cx="419100" cy="419100"/>
            <wp:effectExtent l="0" t="0" r="0" b="0"/>
            <wp:docPr id="13" name="Picture 6" descr="C:\Documents and Settings\astrangeways\Local Settings\Temporary Internet Files\Content.IE5\BY0GLB48\MC9004417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astrangeways\Local Settings\Temporary Internet Files\Content.IE5\BY0GLB48\MC900441726[1].png"/>
                    <pic:cNvPicPr>
                      <a:picLocks noChangeAspect="1" noChangeArrowheads="1"/>
                    </pic:cNvPicPr>
                  </pic:nvPicPr>
                  <pic:blipFill>
                    <a:blip r:embed="rId8" cstate="print"/>
                    <a:srcRect/>
                    <a:stretch>
                      <a:fillRect/>
                    </a:stretch>
                  </pic:blipFill>
                  <pic:spPr bwMode="auto">
                    <a:xfrm flipH="1">
                      <a:off x="0" y="0"/>
                      <a:ext cx="419100" cy="419100"/>
                    </a:xfrm>
                    <a:prstGeom prst="rect">
                      <a:avLst/>
                    </a:prstGeom>
                    <a:noFill/>
                    <a:ln w="9525">
                      <a:noFill/>
                      <a:miter lim="800000"/>
                      <a:headEnd/>
                      <a:tailEnd/>
                    </a:ln>
                  </pic:spPr>
                </pic:pic>
              </a:graphicData>
            </a:graphic>
          </wp:inline>
        </w:drawing>
      </w:r>
      <w:r w:rsidRPr="009A451C">
        <w:rPr>
          <w:b/>
          <w:sz w:val="24"/>
          <w:szCs w:val="24"/>
          <w:u w:val="single"/>
        </w:rPr>
        <w:t>AND HOMOPHONES</w:t>
      </w:r>
      <w:r w:rsidR="001B19C2">
        <w:rPr>
          <w:b/>
          <w:sz w:val="24"/>
          <w:szCs w:val="24"/>
          <w:u w:val="single"/>
        </w:rPr>
        <w:t xml:space="preserve">  </w:t>
      </w:r>
      <w:r w:rsidR="001B19C2">
        <w:rPr>
          <w:b/>
          <w:noProof/>
          <w:sz w:val="24"/>
          <w:szCs w:val="24"/>
          <w:u w:val="single"/>
          <w:lang w:eastAsia="en-AU"/>
        </w:rPr>
        <w:drawing>
          <wp:inline distT="0" distB="0" distL="0" distR="0">
            <wp:extent cx="314325" cy="314325"/>
            <wp:effectExtent l="19050" t="0" r="9525" b="0"/>
            <wp:docPr id="14" name="Picture 7" descr="C:\Documents and Settings\astrangeways\Local Settings\Temporary Internet Files\Content.IE5\A7YB4EN6\MC90043265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astrangeways\Local Settings\Temporary Internet Files\Content.IE5\A7YB4EN6\MC900432650[1].png"/>
                    <pic:cNvPicPr>
                      <a:picLocks noChangeAspect="1" noChangeArrowheads="1"/>
                    </pic:cNvPicPr>
                  </pic:nvPicPr>
                  <pic:blipFill>
                    <a:blip r:embed="rId9" cstate="print"/>
                    <a:srcRect/>
                    <a:stretch>
                      <a:fillRect/>
                    </a:stretch>
                  </pic:blipFill>
                  <pic:spPr bwMode="auto">
                    <a:xfrm>
                      <a:off x="0" y="0"/>
                      <a:ext cx="314325" cy="314325"/>
                    </a:xfrm>
                    <a:prstGeom prst="rect">
                      <a:avLst/>
                    </a:prstGeom>
                    <a:noFill/>
                    <a:ln w="9525">
                      <a:noFill/>
                      <a:miter lim="800000"/>
                      <a:headEnd/>
                      <a:tailEnd/>
                    </a:ln>
                  </pic:spPr>
                </pic:pic>
              </a:graphicData>
            </a:graphic>
          </wp:inline>
        </w:drawing>
      </w:r>
    </w:p>
    <w:p w:rsidR="005C7E11" w:rsidRDefault="005C7E11" w:rsidP="008B48FC">
      <w:pPr>
        <w:spacing w:after="0"/>
        <w:rPr>
          <w:sz w:val="24"/>
          <w:szCs w:val="24"/>
        </w:rPr>
      </w:pPr>
      <w:r>
        <w:rPr>
          <w:sz w:val="24"/>
          <w:szCs w:val="24"/>
        </w:rPr>
        <w:t xml:space="preserve">This allows </w:t>
      </w:r>
      <w:r w:rsidRPr="005C7E11">
        <w:rPr>
          <w:b/>
          <w:sz w:val="24"/>
          <w:szCs w:val="24"/>
        </w:rPr>
        <w:t xml:space="preserve">homographs </w:t>
      </w:r>
      <w:r>
        <w:rPr>
          <w:sz w:val="24"/>
          <w:szCs w:val="24"/>
        </w:rPr>
        <w:t xml:space="preserve">(words that look the same but sound and mean different things) </w:t>
      </w:r>
    </w:p>
    <w:p w:rsidR="009A451C" w:rsidRPr="009A451C" w:rsidRDefault="009A451C" w:rsidP="008B48FC">
      <w:pPr>
        <w:spacing w:after="0"/>
        <w:rPr>
          <w:sz w:val="20"/>
          <w:szCs w:val="20"/>
        </w:rPr>
      </w:pPr>
      <w:r w:rsidRPr="009A451C">
        <w:rPr>
          <w:sz w:val="20"/>
          <w:szCs w:val="20"/>
        </w:rPr>
        <w:t>(</w:t>
      </w:r>
      <w:proofErr w:type="gramStart"/>
      <w:r w:rsidRPr="009A451C">
        <w:rPr>
          <w:sz w:val="20"/>
          <w:szCs w:val="20"/>
        </w:rPr>
        <w:t>don’t</w:t>
      </w:r>
      <w:proofErr w:type="gramEnd"/>
      <w:r w:rsidRPr="009A451C">
        <w:rPr>
          <w:sz w:val="20"/>
          <w:szCs w:val="20"/>
        </w:rPr>
        <w:t xml:space="preserve"> confuse with </w:t>
      </w:r>
      <w:proofErr w:type="spellStart"/>
      <w:r w:rsidRPr="009A451C">
        <w:rPr>
          <w:b/>
          <w:sz w:val="20"/>
          <w:szCs w:val="20"/>
        </w:rPr>
        <w:t>homonymns</w:t>
      </w:r>
      <w:proofErr w:type="spellEnd"/>
      <w:r w:rsidRPr="009A451C">
        <w:rPr>
          <w:sz w:val="20"/>
          <w:szCs w:val="20"/>
        </w:rPr>
        <w:t xml:space="preserve"> (words that look </w:t>
      </w:r>
      <w:r w:rsidRPr="009A451C">
        <w:rPr>
          <w:b/>
          <w:sz w:val="20"/>
          <w:szCs w:val="20"/>
        </w:rPr>
        <w:t>and</w:t>
      </w:r>
      <w:r w:rsidRPr="009A451C">
        <w:rPr>
          <w:sz w:val="20"/>
          <w:szCs w:val="20"/>
        </w:rPr>
        <w:t xml:space="preserve"> sound the same with different meanings: </w:t>
      </w:r>
      <w:r>
        <w:rPr>
          <w:sz w:val="20"/>
          <w:szCs w:val="20"/>
        </w:rPr>
        <w:t xml:space="preserve">e.g. </w:t>
      </w:r>
      <w:r w:rsidRPr="009A451C">
        <w:rPr>
          <w:sz w:val="20"/>
          <w:szCs w:val="20"/>
        </w:rPr>
        <w:t>stalk, left)</w:t>
      </w:r>
    </w:p>
    <w:p w:rsidR="005C7E11" w:rsidRDefault="005C7E11" w:rsidP="008B48FC">
      <w:pPr>
        <w:spacing w:after="0"/>
        <w:rPr>
          <w:sz w:val="24"/>
          <w:szCs w:val="24"/>
        </w:rPr>
      </w:pPr>
      <w:proofErr w:type="gramStart"/>
      <w:r>
        <w:rPr>
          <w:sz w:val="24"/>
          <w:szCs w:val="24"/>
        </w:rPr>
        <w:t>and</w:t>
      </w:r>
      <w:proofErr w:type="gramEnd"/>
      <w:r>
        <w:rPr>
          <w:sz w:val="24"/>
          <w:szCs w:val="24"/>
        </w:rPr>
        <w:t xml:space="preserve"> </w:t>
      </w:r>
      <w:r w:rsidRPr="005C7E11">
        <w:rPr>
          <w:b/>
          <w:sz w:val="24"/>
          <w:szCs w:val="24"/>
        </w:rPr>
        <w:t>homophones</w:t>
      </w:r>
      <w:r>
        <w:rPr>
          <w:sz w:val="24"/>
          <w:szCs w:val="24"/>
        </w:rPr>
        <w:t xml:space="preserve"> (words that sound the same but look and mean different things) </w:t>
      </w:r>
    </w:p>
    <w:p w:rsidR="005C7E11" w:rsidRDefault="005C7E11" w:rsidP="008B48FC">
      <w:pPr>
        <w:spacing w:after="0"/>
        <w:rPr>
          <w:sz w:val="24"/>
          <w:szCs w:val="24"/>
        </w:rPr>
      </w:pPr>
    </w:p>
    <w:p w:rsidR="005C7E11" w:rsidRDefault="005C7E11" w:rsidP="008B48FC">
      <w:pPr>
        <w:spacing w:after="0"/>
        <w:rPr>
          <w:sz w:val="24"/>
          <w:szCs w:val="24"/>
        </w:rPr>
      </w:pPr>
      <w:r>
        <w:rPr>
          <w:noProof/>
          <w:sz w:val="24"/>
          <w:szCs w:val="24"/>
          <w:lang w:eastAsia="en-AU"/>
        </w:rPr>
        <w:drawing>
          <wp:anchor distT="0" distB="0" distL="114300" distR="114300" simplePos="0" relativeHeight="251665408" behindDoc="1" locked="0" layoutInCell="1" allowOverlap="1">
            <wp:simplePos x="0" y="0"/>
            <wp:positionH relativeFrom="column">
              <wp:posOffset>-219075</wp:posOffset>
            </wp:positionH>
            <wp:positionV relativeFrom="paragraph">
              <wp:posOffset>71755</wp:posOffset>
            </wp:positionV>
            <wp:extent cx="1438275" cy="742950"/>
            <wp:effectExtent l="19050" t="0" r="9525" b="0"/>
            <wp:wrapTight wrapText="bothSides">
              <wp:wrapPolygon edited="0">
                <wp:start x="-286" y="0"/>
                <wp:lineTo x="-286" y="21046"/>
                <wp:lineTo x="21743" y="21046"/>
                <wp:lineTo x="21743" y="0"/>
                <wp:lineTo x="-286"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a:off x="0" y="0"/>
                      <a:ext cx="1438275" cy="742950"/>
                    </a:xfrm>
                    <a:prstGeom prst="rect">
                      <a:avLst/>
                    </a:prstGeom>
                    <a:noFill/>
                    <a:ln w="9525">
                      <a:noFill/>
                      <a:miter lim="800000"/>
                      <a:headEnd/>
                      <a:tailEnd/>
                    </a:ln>
                  </pic:spPr>
                </pic:pic>
              </a:graphicData>
            </a:graphic>
          </wp:anchor>
        </w:drawing>
      </w:r>
      <w:r>
        <w:rPr>
          <w:sz w:val="24"/>
          <w:szCs w:val="24"/>
        </w:rPr>
        <w:t>Reading 2.1: Black (1995) Problems of English Spelling</w:t>
      </w:r>
    </w:p>
    <w:p w:rsidR="009F772F" w:rsidRDefault="009F772F" w:rsidP="008B48FC">
      <w:pPr>
        <w:spacing w:after="0"/>
        <w:rPr>
          <w:b/>
          <w:sz w:val="24"/>
          <w:szCs w:val="24"/>
        </w:rPr>
      </w:pPr>
      <w:r>
        <w:rPr>
          <w:b/>
          <w:sz w:val="24"/>
          <w:szCs w:val="24"/>
        </w:rPr>
        <w:br/>
      </w:r>
    </w:p>
    <w:p w:rsidR="005C7E11" w:rsidRPr="009F772F" w:rsidRDefault="009F772F" w:rsidP="009F772F">
      <w:pPr>
        <w:rPr>
          <w:b/>
          <w:sz w:val="24"/>
          <w:szCs w:val="24"/>
        </w:rPr>
      </w:pPr>
      <w:r>
        <w:rPr>
          <w:b/>
          <w:sz w:val="24"/>
          <w:szCs w:val="24"/>
        </w:rPr>
        <w:br w:type="page"/>
      </w:r>
      <w:r w:rsidR="005C7E11" w:rsidRPr="005C7E11">
        <w:rPr>
          <w:b/>
          <w:sz w:val="24"/>
          <w:szCs w:val="24"/>
        </w:rPr>
        <w:lastRenderedPageBreak/>
        <w:t>TASK</w:t>
      </w:r>
      <w:r w:rsidR="0000587D">
        <w:rPr>
          <w:b/>
          <w:sz w:val="24"/>
          <w:szCs w:val="24"/>
        </w:rPr>
        <w:t xml:space="preserve"> 1</w:t>
      </w:r>
      <w:r w:rsidR="005C7E11" w:rsidRPr="005C7E11">
        <w:rPr>
          <w:b/>
          <w:sz w:val="24"/>
          <w:szCs w:val="24"/>
        </w:rPr>
        <w:t>:</w:t>
      </w:r>
      <w:r w:rsidR="005C7E11">
        <w:rPr>
          <w:sz w:val="24"/>
          <w:szCs w:val="24"/>
        </w:rPr>
        <w:t xml:space="preserve"> Use the information from the reading to create a wall chart of </w:t>
      </w:r>
      <w:r w:rsidR="00C72425">
        <w:rPr>
          <w:sz w:val="24"/>
          <w:szCs w:val="24"/>
        </w:rPr>
        <w:t xml:space="preserve">common </w:t>
      </w:r>
      <w:r w:rsidR="005C7E11">
        <w:rPr>
          <w:sz w:val="24"/>
          <w:szCs w:val="24"/>
        </w:rPr>
        <w:t>homographs like this:</w:t>
      </w:r>
    </w:p>
    <w:p w:rsidR="005C7E11" w:rsidRDefault="005C7E11" w:rsidP="008B48FC">
      <w:pPr>
        <w:spacing w:after="0"/>
        <w:rPr>
          <w:sz w:val="24"/>
          <w:szCs w:val="24"/>
        </w:rPr>
      </w:pPr>
    </w:p>
    <w:tbl>
      <w:tblPr>
        <w:tblStyle w:val="TableGrid"/>
        <w:tblW w:w="0" w:type="auto"/>
        <w:tblLook w:val="04A0"/>
      </w:tblPr>
      <w:tblGrid>
        <w:gridCol w:w="3560"/>
        <w:gridCol w:w="6754"/>
      </w:tblGrid>
      <w:tr w:rsidR="0000587D" w:rsidTr="0000587D">
        <w:tc>
          <w:tcPr>
            <w:tcW w:w="3560" w:type="dxa"/>
          </w:tcPr>
          <w:p w:rsidR="0000587D" w:rsidRDefault="0000587D" w:rsidP="008B48FC">
            <w:pPr>
              <w:rPr>
                <w:sz w:val="24"/>
                <w:szCs w:val="24"/>
              </w:rPr>
            </w:pPr>
            <w:r>
              <w:rPr>
                <w:sz w:val="24"/>
                <w:szCs w:val="24"/>
              </w:rPr>
              <w:t xml:space="preserve">bow  </w:t>
            </w:r>
            <w:r>
              <w:rPr>
                <w:noProof/>
                <w:sz w:val="24"/>
                <w:szCs w:val="24"/>
                <w:lang w:eastAsia="en-AU"/>
              </w:rPr>
              <w:drawing>
                <wp:inline distT="0" distB="0" distL="0" distR="0">
                  <wp:extent cx="542925" cy="542925"/>
                  <wp:effectExtent l="0" t="0" r="0" b="0"/>
                  <wp:docPr id="4" name="Picture 1" descr="C:\Documents and Settings\astrangeways\Local Settings\Temporary Internet Files\Content.IE5\0O6V3SYD\MC90043474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strangeways\Local Settings\Temporary Internet Files\Content.IE5\0O6V3SYD\MC900434746[1].png"/>
                          <pic:cNvPicPr>
                            <a:picLocks noChangeAspect="1" noChangeArrowheads="1"/>
                          </pic:cNvPicPr>
                        </pic:nvPicPr>
                        <pic:blipFill>
                          <a:blip r:embed="rId11" cstate="print"/>
                          <a:srcRect/>
                          <a:stretch>
                            <a:fillRect/>
                          </a:stretch>
                        </pic:blipFill>
                        <pic:spPr bwMode="auto">
                          <a:xfrm>
                            <a:off x="0" y="0"/>
                            <a:ext cx="542925" cy="542925"/>
                          </a:xfrm>
                          <a:prstGeom prst="rect">
                            <a:avLst/>
                          </a:prstGeom>
                          <a:noFill/>
                          <a:ln w="9525">
                            <a:noFill/>
                            <a:miter lim="800000"/>
                            <a:headEnd/>
                            <a:tailEnd/>
                          </a:ln>
                        </pic:spPr>
                      </pic:pic>
                    </a:graphicData>
                  </a:graphic>
                </wp:inline>
              </w:drawing>
            </w:r>
            <w:r>
              <w:rPr>
                <w:noProof/>
                <w:sz w:val="24"/>
                <w:szCs w:val="24"/>
                <w:lang w:eastAsia="en-AU"/>
              </w:rPr>
              <w:drawing>
                <wp:inline distT="0" distB="0" distL="0" distR="0">
                  <wp:extent cx="438150" cy="435782"/>
                  <wp:effectExtent l="19050" t="0" r="0" b="0"/>
                  <wp:docPr id="5" name="Picture 2" descr="C:\Documents and Settings\astrangeways\Local Settings\Temporary Internet Files\Content.IE5\229N0IFP\MC90041752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strangeways\Local Settings\Temporary Internet Files\Content.IE5\229N0IFP\MC900417522[1].wmf"/>
                          <pic:cNvPicPr>
                            <a:picLocks noChangeAspect="1" noChangeArrowheads="1"/>
                          </pic:cNvPicPr>
                        </pic:nvPicPr>
                        <pic:blipFill>
                          <a:blip r:embed="rId12" cstate="print"/>
                          <a:srcRect/>
                          <a:stretch>
                            <a:fillRect/>
                          </a:stretch>
                        </pic:blipFill>
                        <pic:spPr bwMode="auto">
                          <a:xfrm>
                            <a:off x="0" y="0"/>
                            <a:ext cx="438150" cy="435782"/>
                          </a:xfrm>
                          <a:prstGeom prst="rect">
                            <a:avLst/>
                          </a:prstGeom>
                          <a:noFill/>
                          <a:ln w="9525">
                            <a:noFill/>
                            <a:miter lim="800000"/>
                            <a:headEnd/>
                            <a:tailEnd/>
                          </a:ln>
                        </pic:spPr>
                      </pic:pic>
                    </a:graphicData>
                  </a:graphic>
                </wp:inline>
              </w:drawing>
            </w:r>
            <w:r>
              <w:rPr>
                <w:noProof/>
                <w:sz w:val="24"/>
                <w:szCs w:val="24"/>
                <w:lang w:eastAsia="en-AU"/>
              </w:rPr>
              <w:drawing>
                <wp:inline distT="0" distB="0" distL="0" distR="0">
                  <wp:extent cx="523875" cy="631456"/>
                  <wp:effectExtent l="19050" t="0" r="9525" b="0"/>
                  <wp:docPr id="8" name="Picture 3" descr="C:\Documents and Settings\astrangeways\Local Settings\Temporary Internet Files\Content.IE5\0O6V3SYD\MC90023340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strangeways\Local Settings\Temporary Internet Files\Content.IE5\0O6V3SYD\MC900233403[1].wmf"/>
                          <pic:cNvPicPr>
                            <a:picLocks noChangeAspect="1" noChangeArrowheads="1"/>
                          </pic:cNvPicPr>
                        </pic:nvPicPr>
                        <pic:blipFill>
                          <a:blip r:embed="rId13" cstate="print"/>
                          <a:srcRect/>
                          <a:stretch>
                            <a:fillRect/>
                          </a:stretch>
                        </pic:blipFill>
                        <pic:spPr bwMode="auto">
                          <a:xfrm>
                            <a:off x="0" y="0"/>
                            <a:ext cx="523875" cy="631456"/>
                          </a:xfrm>
                          <a:prstGeom prst="rect">
                            <a:avLst/>
                          </a:prstGeom>
                          <a:noFill/>
                          <a:ln w="9525">
                            <a:noFill/>
                            <a:miter lim="800000"/>
                            <a:headEnd/>
                            <a:tailEnd/>
                          </a:ln>
                        </pic:spPr>
                      </pic:pic>
                    </a:graphicData>
                  </a:graphic>
                </wp:inline>
              </w:drawing>
            </w:r>
          </w:p>
        </w:tc>
        <w:tc>
          <w:tcPr>
            <w:tcW w:w="6754" w:type="dxa"/>
          </w:tcPr>
          <w:p w:rsidR="0000587D" w:rsidRDefault="0000587D" w:rsidP="008B48FC">
            <w:pPr>
              <w:rPr>
                <w:sz w:val="24"/>
                <w:szCs w:val="24"/>
              </w:rPr>
            </w:pPr>
            <w:r>
              <w:rPr>
                <w:sz w:val="24"/>
                <w:szCs w:val="24"/>
              </w:rPr>
              <w:t>Take time to tie a beautiful bow on the present.</w:t>
            </w:r>
          </w:p>
          <w:p w:rsidR="0000587D" w:rsidRDefault="0000587D" w:rsidP="008B48FC">
            <w:pPr>
              <w:rPr>
                <w:sz w:val="24"/>
                <w:szCs w:val="24"/>
              </w:rPr>
            </w:pPr>
            <w:r>
              <w:rPr>
                <w:sz w:val="24"/>
                <w:szCs w:val="24"/>
              </w:rPr>
              <w:t>I will take my bow and plenty of arrows tomorrow.</w:t>
            </w:r>
          </w:p>
          <w:p w:rsidR="0000587D" w:rsidRDefault="0000587D" w:rsidP="0000587D">
            <w:pPr>
              <w:rPr>
                <w:sz w:val="24"/>
                <w:szCs w:val="24"/>
              </w:rPr>
            </w:pPr>
            <w:r>
              <w:rPr>
                <w:sz w:val="24"/>
                <w:szCs w:val="24"/>
              </w:rPr>
              <w:t>The man took a sweeping bow and the audience went wild.</w:t>
            </w:r>
          </w:p>
        </w:tc>
      </w:tr>
      <w:tr w:rsidR="0000587D" w:rsidTr="0000587D">
        <w:tc>
          <w:tcPr>
            <w:tcW w:w="3560" w:type="dxa"/>
          </w:tcPr>
          <w:p w:rsidR="0000587D" w:rsidRDefault="0000587D" w:rsidP="008B48FC">
            <w:pPr>
              <w:rPr>
                <w:sz w:val="24"/>
                <w:szCs w:val="24"/>
              </w:rPr>
            </w:pPr>
          </w:p>
        </w:tc>
        <w:tc>
          <w:tcPr>
            <w:tcW w:w="6754" w:type="dxa"/>
          </w:tcPr>
          <w:p w:rsidR="0000587D" w:rsidRDefault="0000587D" w:rsidP="008B48FC">
            <w:pPr>
              <w:rPr>
                <w:sz w:val="24"/>
                <w:szCs w:val="24"/>
              </w:rPr>
            </w:pPr>
          </w:p>
        </w:tc>
      </w:tr>
      <w:tr w:rsidR="0000587D" w:rsidTr="0000587D">
        <w:tc>
          <w:tcPr>
            <w:tcW w:w="3560" w:type="dxa"/>
          </w:tcPr>
          <w:p w:rsidR="0000587D" w:rsidRDefault="0000587D" w:rsidP="008B48FC">
            <w:pPr>
              <w:rPr>
                <w:sz w:val="24"/>
                <w:szCs w:val="24"/>
              </w:rPr>
            </w:pPr>
          </w:p>
        </w:tc>
        <w:tc>
          <w:tcPr>
            <w:tcW w:w="6754" w:type="dxa"/>
          </w:tcPr>
          <w:p w:rsidR="0000587D" w:rsidRDefault="0000587D" w:rsidP="008B48FC">
            <w:pPr>
              <w:rPr>
                <w:sz w:val="24"/>
                <w:szCs w:val="24"/>
              </w:rPr>
            </w:pPr>
          </w:p>
        </w:tc>
      </w:tr>
    </w:tbl>
    <w:p w:rsidR="005C7E11" w:rsidRDefault="005C7E11" w:rsidP="008B48FC">
      <w:pPr>
        <w:spacing w:after="0"/>
        <w:rPr>
          <w:sz w:val="24"/>
          <w:szCs w:val="24"/>
        </w:rPr>
      </w:pPr>
    </w:p>
    <w:p w:rsidR="005C7E11" w:rsidRDefault="005C7E11" w:rsidP="008B48FC">
      <w:pPr>
        <w:spacing w:after="0"/>
        <w:rPr>
          <w:sz w:val="24"/>
          <w:szCs w:val="24"/>
        </w:rPr>
      </w:pPr>
      <w:r>
        <w:rPr>
          <w:sz w:val="24"/>
          <w:szCs w:val="24"/>
        </w:rPr>
        <w:t xml:space="preserve">How might you </w:t>
      </w:r>
      <w:r w:rsidRPr="00C72425">
        <w:rPr>
          <w:b/>
          <w:sz w:val="24"/>
          <w:szCs w:val="24"/>
        </w:rPr>
        <w:t>create a lesson activity</w:t>
      </w:r>
      <w:r>
        <w:rPr>
          <w:sz w:val="24"/>
          <w:szCs w:val="24"/>
        </w:rPr>
        <w:t xml:space="preserve"> for your class (or another year level) that helps children understand and have fun with </w:t>
      </w:r>
      <w:r w:rsidR="0000587D">
        <w:rPr>
          <w:sz w:val="24"/>
          <w:szCs w:val="24"/>
        </w:rPr>
        <w:t>homographs (it might include dictionary research, making posters, creating silly stories, finding images in magazines, miming etc)</w:t>
      </w:r>
    </w:p>
    <w:p w:rsidR="00C72425" w:rsidRDefault="00C72425" w:rsidP="008B48FC">
      <w:pPr>
        <w:spacing w:after="0"/>
        <w:rPr>
          <w:sz w:val="24"/>
          <w:szCs w:val="24"/>
        </w:rPr>
      </w:pPr>
    </w:p>
    <w:tbl>
      <w:tblPr>
        <w:tblStyle w:val="TableGrid"/>
        <w:tblW w:w="0" w:type="auto"/>
        <w:tblLook w:val="04A0"/>
      </w:tblPr>
      <w:tblGrid>
        <w:gridCol w:w="10682"/>
      </w:tblGrid>
      <w:tr w:rsidR="00C72425" w:rsidTr="00C72425">
        <w:tc>
          <w:tcPr>
            <w:tcW w:w="10682" w:type="dxa"/>
          </w:tcPr>
          <w:p w:rsidR="00C72425" w:rsidRPr="0000587D" w:rsidRDefault="00C72425" w:rsidP="00C72425">
            <w:pPr>
              <w:rPr>
                <w:b/>
                <w:sz w:val="24"/>
                <w:szCs w:val="24"/>
              </w:rPr>
            </w:pPr>
            <w:r w:rsidRPr="0000587D">
              <w:rPr>
                <w:b/>
                <w:sz w:val="24"/>
                <w:szCs w:val="24"/>
              </w:rPr>
              <w:t>Teaching Points:  things to consider when writing the lesson plan and to practice before doing the lesson.</w:t>
            </w:r>
          </w:p>
          <w:p w:rsidR="00C72425" w:rsidRPr="00C72425" w:rsidRDefault="00C72425" w:rsidP="00C72425">
            <w:pPr>
              <w:pStyle w:val="ListParagraph"/>
              <w:numPr>
                <w:ilvl w:val="0"/>
                <w:numId w:val="20"/>
              </w:numPr>
              <w:rPr>
                <w:sz w:val="24"/>
                <w:szCs w:val="24"/>
              </w:rPr>
            </w:pPr>
            <w:r w:rsidRPr="00C72425">
              <w:rPr>
                <w:sz w:val="24"/>
                <w:szCs w:val="24"/>
              </w:rPr>
              <w:t xml:space="preserve">How would you introduce the concept (homographs/homophones)?  </w:t>
            </w:r>
          </w:p>
          <w:p w:rsidR="00C72425" w:rsidRPr="00C72425" w:rsidRDefault="00C72425" w:rsidP="00C72425">
            <w:pPr>
              <w:pStyle w:val="ListParagraph"/>
              <w:numPr>
                <w:ilvl w:val="0"/>
                <w:numId w:val="20"/>
              </w:numPr>
              <w:rPr>
                <w:sz w:val="24"/>
                <w:szCs w:val="24"/>
              </w:rPr>
            </w:pPr>
            <w:r w:rsidRPr="00C72425">
              <w:rPr>
                <w:sz w:val="24"/>
                <w:szCs w:val="24"/>
              </w:rPr>
              <w:t xml:space="preserve">What would you say?  </w:t>
            </w:r>
          </w:p>
          <w:p w:rsidR="00C72425" w:rsidRPr="00C72425" w:rsidRDefault="00C72425" w:rsidP="00C72425">
            <w:pPr>
              <w:pStyle w:val="ListParagraph"/>
              <w:numPr>
                <w:ilvl w:val="0"/>
                <w:numId w:val="20"/>
              </w:numPr>
              <w:rPr>
                <w:sz w:val="24"/>
                <w:szCs w:val="24"/>
              </w:rPr>
            </w:pPr>
            <w:r w:rsidRPr="00C72425">
              <w:rPr>
                <w:sz w:val="24"/>
                <w:szCs w:val="24"/>
              </w:rPr>
              <w:t xml:space="preserve">What examples would you give?  </w:t>
            </w:r>
          </w:p>
          <w:p w:rsidR="00C72425" w:rsidRPr="00C72425" w:rsidRDefault="00C72425" w:rsidP="00C72425">
            <w:pPr>
              <w:pStyle w:val="ListParagraph"/>
              <w:numPr>
                <w:ilvl w:val="0"/>
                <w:numId w:val="20"/>
              </w:numPr>
              <w:rPr>
                <w:sz w:val="24"/>
                <w:szCs w:val="24"/>
              </w:rPr>
            </w:pPr>
            <w:r w:rsidRPr="00C72425">
              <w:rPr>
                <w:sz w:val="24"/>
                <w:szCs w:val="24"/>
              </w:rPr>
              <w:t xml:space="preserve">What questions would you ask?  </w:t>
            </w:r>
          </w:p>
          <w:p w:rsidR="00C72425" w:rsidRPr="00C72425" w:rsidRDefault="00C72425" w:rsidP="00C72425">
            <w:pPr>
              <w:pStyle w:val="ListParagraph"/>
              <w:numPr>
                <w:ilvl w:val="0"/>
                <w:numId w:val="20"/>
              </w:numPr>
              <w:rPr>
                <w:sz w:val="24"/>
                <w:szCs w:val="24"/>
              </w:rPr>
            </w:pPr>
            <w:r w:rsidRPr="00C72425">
              <w:rPr>
                <w:sz w:val="24"/>
                <w:szCs w:val="24"/>
              </w:rPr>
              <w:t>How would you make the link to prior knowledge?</w:t>
            </w:r>
          </w:p>
          <w:p w:rsidR="00C72425" w:rsidRPr="00C72425" w:rsidRDefault="00C72425" w:rsidP="00C72425">
            <w:pPr>
              <w:pStyle w:val="ListParagraph"/>
              <w:numPr>
                <w:ilvl w:val="0"/>
                <w:numId w:val="20"/>
              </w:numPr>
              <w:rPr>
                <w:sz w:val="24"/>
                <w:szCs w:val="24"/>
              </w:rPr>
            </w:pPr>
            <w:r w:rsidRPr="00C72425">
              <w:rPr>
                <w:sz w:val="24"/>
                <w:szCs w:val="24"/>
              </w:rPr>
              <w:t>How would you engage the students’ interest/ make it relevant to their lives?</w:t>
            </w:r>
          </w:p>
          <w:p w:rsidR="00C72425" w:rsidRPr="00C72425" w:rsidRDefault="00C72425" w:rsidP="00C72425">
            <w:pPr>
              <w:pStyle w:val="ListParagraph"/>
              <w:numPr>
                <w:ilvl w:val="0"/>
                <w:numId w:val="20"/>
              </w:numPr>
              <w:rPr>
                <w:sz w:val="24"/>
                <w:szCs w:val="24"/>
              </w:rPr>
            </w:pPr>
            <w:r w:rsidRPr="00C72425">
              <w:rPr>
                <w:sz w:val="24"/>
                <w:szCs w:val="24"/>
              </w:rPr>
              <w:t>How would you check, during and after the activity, that the children understood the concept?</w:t>
            </w:r>
          </w:p>
          <w:p w:rsidR="00C72425" w:rsidRDefault="00C72425" w:rsidP="008B48FC">
            <w:pPr>
              <w:rPr>
                <w:sz w:val="24"/>
                <w:szCs w:val="24"/>
              </w:rPr>
            </w:pPr>
          </w:p>
        </w:tc>
      </w:tr>
    </w:tbl>
    <w:p w:rsidR="0000587D" w:rsidRDefault="0000587D" w:rsidP="008B48FC">
      <w:pPr>
        <w:spacing w:after="0"/>
        <w:rPr>
          <w:sz w:val="24"/>
          <w:szCs w:val="24"/>
        </w:rPr>
      </w:pPr>
    </w:p>
    <w:p w:rsidR="009A451C" w:rsidRDefault="009A451C" w:rsidP="009A451C">
      <w:pPr>
        <w:pBdr>
          <w:bottom w:val="single" w:sz="4" w:space="1" w:color="auto"/>
        </w:pBdr>
        <w:spacing w:after="0"/>
        <w:rPr>
          <w:b/>
          <w:sz w:val="24"/>
          <w:szCs w:val="24"/>
        </w:rPr>
      </w:pPr>
    </w:p>
    <w:p w:rsidR="009A451C" w:rsidRDefault="009A451C" w:rsidP="008B48FC">
      <w:pPr>
        <w:spacing w:after="0"/>
        <w:rPr>
          <w:b/>
          <w:sz w:val="24"/>
          <w:szCs w:val="24"/>
        </w:rPr>
      </w:pPr>
    </w:p>
    <w:p w:rsidR="005C7E11" w:rsidRDefault="0000587D" w:rsidP="008B48FC">
      <w:pPr>
        <w:spacing w:after="0"/>
        <w:rPr>
          <w:sz w:val="24"/>
          <w:szCs w:val="24"/>
        </w:rPr>
      </w:pPr>
      <w:r w:rsidRPr="0000587D">
        <w:rPr>
          <w:b/>
          <w:sz w:val="24"/>
          <w:szCs w:val="24"/>
        </w:rPr>
        <w:t>TASK 2:</w:t>
      </w:r>
      <w:r>
        <w:rPr>
          <w:sz w:val="24"/>
          <w:szCs w:val="24"/>
        </w:rPr>
        <w:t xml:space="preserve"> Use the information from the reading to create a wall chart of </w:t>
      </w:r>
      <w:r w:rsidR="00C72425">
        <w:rPr>
          <w:sz w:val="24"/>
          <w:szCs w:val="24"/>
        </w:rPr>
        <w:t xml:space="preserve">common </w:t>
      </w:r>
      <w:r>
        <w:rPr>
          <w:sz w:val="24"/>
          <w:szCs w:val="24"/>
        </w:rPr>
        <w:t>homophones like this:</w:t>
      </w:r>
    </w:p>
    <w:p w:rsidR="0000587D" w:rsidRDefault="0000587D" w:rsidP="008B48FC">
      <w:pPr>
        <w:spacing w:after="0"/>
        <w:rPr>
          <w:sz w:val="24"/>
          <w:szCs w:val="24"/>
        </w:rPr>
      </w:pPr>
    </w:p>
    <w:tbl>
      <w:tblPr>
        <w:tblStyle w:val="TableGrid"/>
        <w:tblW w:w="0" w:type="auto"/>
        <w:tblLook w:val="04A0"/>
      </w:tblPr>
      <w:tblGrid>
        <w:gridCol w:w="5341"/>
        <w:gridCol w:w="5341"/>
      </w:tblGrid>
      <w:tr w:rsidR="0000587D" w:rsidTr="0000587D">
        <w:tc>
          <w:tcPr>
            <w:tcW w:w="5341" w:type="dxa"/>
          </w:tcPr>
          <w:p w:rsidR="0000587D" w:rsidRDefault="00C72425" w:rsidP="00C72425">
            <w:pPr>
              <w:rPr>
                <w:sz w:val="24"/>
                <w:szCs w:val="24"/>
              </w:rPr>
            </w:pPr>
            <w:r>
              <w:rPr>
                <w:sz w:val="24"/>
                <w:szCs w:val="24"/>
              </w:rPr>
              <w:t xml:space="preserve">wood  </w:t>
            </w:r>
            <w:r w:rsidRPr="00C72425">
              <w:rPr>
                <w:sz w:val="24"/>
                <w:szCs w:val="24"/>
              </w:rPr>
              <w:drawing>
                <wp:inline distT="0" distB="0" distL="0" distR="0">
                  <wp:extent cx="676275" cy="547461"/>
                  <wp:effectExtent l="19050" t="0" r="9525" b="0"/>
                  <wp:docPr id="11" name="Picture 4" descr="C:\Documents and Settings\astrangeways\Local Settings\Temporary Internet Files\Content.IE5\0O6V3SYD\MC90023954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strangeways\Local Settings\Temporary Internet Files\Content.IE5\0O6V3SYD\MC900239547[1].wmf"/>
                          <pic:cNvPicPr>
                            <a:picLocks noChangeAspect="1" noChangeArrowheads="1"/>
                          </pic:cNvPicPr>
                        </pic:nvPicPr>
                        <pic:blipFill>
                          <a:blip r:embed="rId14" cstate="print"/>
                          <a:srcRect/>
                          <a:stretch>
                            <a:fillRect/>
                          </a:stretch>
                        </pic:blipFill>
                        <pic:spPr bwMode="auto">
                          <a:xfrm>
                            <a:off x="0" y="0"/>
                            <a:ext cx="676275" cy="547461"/>
                          </a:xfrm>
                          <a:prstGeom prst="rect">
                            <a:avLst/>
                          </a:prstGeom>
                          <a:noFill/>
                          <a:ln w="9525">
                            <a:noFill/>
                            <a:miter lim="800000"/>
                            <a:headEnd/>
                            <a:tailEnd/>
                          </a:ln>
                        </pic:spPr>
                      </pic:pic>
                    </a:graphicData>
                  </a:graphic>
                </wp:inline>
              </w:drawing>
            </w:r>
            <w:r>
              <w:rPr>
                <w:sz w:val="24"/>
                <w:szCs w:val="24"/>
              </w:rPr>
              <w:t xml:space="preserve">would </w:t>
            </w:r>
            <w:r>
              <w:rPr>
                <w:noProof/>
                <w:sz w:val="24"/>
                <w:szCs w:val="24"/>
                <w:lang w:eastAsia="en-AU"/>
              </w:rPr>
              <w:drawing>
                <wp:inline distT="0" distB="0" distL="0" distR="0">
                  <wp:extent cx="552450" cy="552450"/>
                  <wp:effectExtent l="0" t="0" r="0" b="0"/>
                  <wp:docPr id="12" name="Picture 5" descr="C:\Documents and Settings\astrangeways\Local Settings\Temporary Internet Files\Content.IE5\229N0IFP\MC9004414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strangeways\Local Settings\Temporary Internet Files\Content.IE5\229N0IFP\MC900441498[1].png"/>
                          <pic:cNvPicPr>
                            <a:picLocks noChangeAspect="1" noChangeArrowheads="1"/>
                          </pic:cNvPicPr>
                        </pic:nvPicPr>
                        <pic:blipFill>
                          <a:blip r:embed="rId15" cstate="print"/>
                          <a:srcRect/>
                          <a:stretch>
                            <a:fillRect/>
                          </a:stretch>
                        </pic:blipFill>
                        <pic:spPr bwMode="auto">
                          <a:xfrm>
                            <a:off x="0" y="0"/>
                            <a:ext cx="552450" cy="552450"/>
                          </a:xfrm>
                          <a:prstGeom prst="rect">
                            <a:avLst/>
                          </a:prstGeom>
                          <a:noFill/>
                          <a:ln w="9525">
                            <a:noFill/>
                            <a:miter lim="800000"/>
                            <a:headEnd/>
                            <a:tailEnd/>
                          </a:ln>
                        </pic:spPr>
                      </pic:pic>
                    </a:graphicData>
                  </a:graphic>
                </wp:inline>
              </w:drawing>
            </w:r>
          </w:p>
        </w:tc>
        <w:tc>
          <w:tcPr>
            <w:tcW w:w="5341" w:type="dxa"/>
          </w:tcPr>
          <w:p w:rsidR="0000587D" w:rsidRDefault="00C72425" w:rsidP="008B48FC">
            <w:pPr>
              <w:rPr>
                <w:sz w:val="24"/>
                <w:szCs w:val="24"/>
              </w:rPr>
            </w:pPr>
            <w:r>
              <w:rPr>
                <w:sz w:val="24"/>
                <w:szCs w:val="24"/>
              </w:rPr>
              <w:t>He built the fire well with plenty of wood.</w:t>
            </w:r>
          </w:p>
          <w:p w:rsidR="00C72425" w:rsidRDefault="00C72425" w:rsidP="008B48FC">
            <w:pPr>
              <w:rPr>
                <w:sz w:val="24"/>
                <w:szCs w:val="24"/>
              </w:rPr>
            </w:pPr>
            <w:r>
              <w:rPr>
                <w:sz w:val="24"/>
                <w:szCs w:val="24"/>
              </w:rPr>
              <w:t>Would you take me to the orchard please?</w:t>
            </w:r>
          </w:p>
        </w:tc>
      </w:tr>
      <w:tr w:rsidR="0000587D" w:rsidTr="0000587D">
        <w:tc>
          <w:tcPr>
            <w:tcW w:w="5341" w:type="dxa"/>
          </w:tcPr>
          <w:p w:rsidR="0000587D" w:rsidRDefault="0000587D" w:rsidP="008B48FC">
            <w:pPr>
              <w:rPr>
                <w:sz w:val="24"/>
                <w:szCs w:val="24"/>
              </w:rPr>
            </w:pPr>
          </w:p>
        </w:tc>
        <w:tc>
          <w:tcPr>
            <w:tcW w:w="5341" w:type="dxa"/>
          </w:tcPr>
          <w:p w:rsidR="0000587D" w:rsidRDefault="0000587D" w:rsidP="008B48FC">
            <w:pPr>
              <w:rPr>
                <w:sz w:val="24"/>
                <w:szCs w:val="24"/>
              </w:rPr>
            </w:pPr>
          </w:p>
        </w:tc>
      </w:tr>
      <w:tr w:rsidR="0000587D" w:rsidTr="0000587D">
        <w:tc>
          <w:tcPr>
            <w:tcW w:w="5341" w:type="dxa"/>
          </w:tcPr>
          <w:p w:rsidR="0000587D" w:rsidRDefault="0000587D" w:rsidP="008B48FC">
            <w:pPr>
              <w:rPr>
                <w:sz w:val="24"/>
                <w:szCs w:val="24"/>
              </w:rPr>
            </w:pPr>
          </w:p>
        </w:tc>
        <w:tc>
          <w:tcPr>
            <w:tcW w:w="5341" w:type="dxa"/>
          </w:tcPr>
          <w:p w:rsidR="0000587D" w:rsidRDefault="0000587D" w:rsidP="008B48FC">
            <w:pPr>
              <w:rPr>
                <w:sz w:val="24"/>
                <w:szCs w:val="24"/>
              </w:rPr>
            </w:pPr>
          </w:p>
        </w:tc>
      </w:tr>
    </w:tbl>
    <w:p w:rsidR="0000587D" w:rsidRDefault="0000587D" w:rsidP="008B48FC">
      <w:pPr>
        <w:spacing w:after="0"/>
        <w:rPr>
          <w:sz w:val="24"/>
          <w:szCs w:val="24"/>
        </w:rPr>
      </w:pPr>
    </w:p>
    <w:p w:rsidR="005A620B" w:rsidRDefault="00C72425" w:rsidP="008B48FC">
      <w:pPr>
        <w:spacing w:after="0"/>
        <w:rPr>
          <w:sz w:val="24"/>
          <w:szCs w:val="24"/>
        </w:rPr>
      </w:pPr>
      <w:r>
        <w:rPr>
          <w:sz w:val="24"/>
          <w:szCs w:val="24"/>
        </w:rPr>
        <w:t xml:space="preserve">How might you </w:t>
      </w:r>
      <w:r w:rsidRPr="009A451C">
        <w:rPr>
          <w:b/>
          <w:sz w:val="24"/>
          <w:szCs w:val="24"/>
        </w:rPr>
        <w:t>search on the net for a lesson activity</w:t>
      </w:r>
      <w:r>
        <w:rPr>
          <w:sz w:val="24"/>
          <w:szCs w:val="24"/>
        </w:rPr>
        <w:t xml:space="preserve"> that helps children understand and have fun with </w:t>
      </w:r>
      <w:proofErr w:type="gramStart"/>
      <w:r>
        <w:rPr>
          <w:sz w:val="24"/>
          <w:szCs w:val="24"/>
        </w:rPr>
        <w:t>homophones</w:t>
      </w:r>
      <w:proofErr w:type="gramEnd"/>
      <w:r>
        <w:rPr>
          <w:sz w:val="24"/>
          <w:szCs w:val="24"/>
        </w:rPr>
        <w:t xml:space="preserve"> </w:t>
      </w:r>
    </w:p>
    <w:p w:rsidR="001B19C2" w:rsidRDefault="001B19C2" w:rsidP="008B48FC">
      <w:pPr>
        <w:spacing w:after="0"/>
        <w:rPr>
          <w:sz w:val="24"/>
          <w:szCs w:val="24"/>
        </w:rPr>
      </w:pPr>
    </w:p>
    <w:p w:rsidR="005A620B" w:rsidRDefault="00C72425" w:rsidP="008B48FC">
      <w:pPr>
        <w:spacing w:after="0"/>
        <w:rPr>
          <w:sz w:val="24"/>
          <w:szCs w:val="24"/>
        </w:rPr>
      </w:pPr>
      <w:proofErr w:type="gramStart"/>
      <w:r>
        <w:rPr>
          <w:sz w:val="24"/>
          <w:szCs w:val="24"/>
        </w:rPr>
        <w:t>it</w:t>
      </w:r>
      <w:proofErr w:type="gramEnd"/>
      <w:r>
        <w:rPr>
          <w:sz w:val="24"/>
          <w:szCs w:val="24"/>
        </w:rPr>
        <w:t xml:space="preserve"> might </w:t>
      </w:r>
      <w:r w:rsidR="005A620B">
        <w:rPr>
          <w:sz w:val="24"/>
          <w:szCs w:val="24"/>
        </w:rPr>
        <w:t xml:space="preserve">be a complete lesson plan that you use or adapt </w:t>
      </w:r>
    </w:p>
    <w:p w:rsidR="009A451C" w:rsidRPr="009A451C" w:rsidRDefault="009A451C" w:rsidP="009A451C">
      <w:pPr>
        <w:pStyle w:val="ListParagraph"/>
        <w:numPr>
          <w:ilvl w:val="0"/>
          <w:numId w:val="22"/>
        </w:numPr>
        <w:spacing w:after="0"/>
        <w:rPr>
          <w:sz w:val="24"/>
          <w:szCs w:val="24"/>
        </w:rPr>
      </w:pPr>
      <w:hyperlink r:id="rId16" w:history="1">
        <w:r w:rsidRPr="009A451C">
          <w:rPr>
            <w:rStyle w:val="Hyperlink"/>
            <w:sz w:val="24"/>
            <w:szCs w:val="24"/>
          </w:rPr>
          <w:t>http://www.readwritethink.org/classroom-resources/lesson-plans/developing-understanding-homophones-284.html</w:t>
        </w:r>
      </w:hyperlink>
    </w:p>
    <w:p w:rsidR="00AD5AEA" w:rsidRDefault="005A620B" w:rsidP="005A620B">
      <w:pPr>
        <w:pStyle w:val="ListParagraph"/>
        <w:numPr>
          <w:ilvl w:val="0"/>
          <w:numId w:val="22"/>
        </w:numPr>
        <w:spacing w:after="0"/>
        <w:rPr>
          <w:sz w:val="24"/>
          <w:szCs w:val="24"/>
        </w:rPr>
      </w:pPr>
      <w:hyperlink r:id="rId17" w:history="1">
        <w:r w:rsidRPr="00F87E35">
          <w:rPr>
            <w:rStyle w:val="Hyperlink"/>
            <w:sz w:val="24"/>
            <w:szCs w:val="24"/>
          </w:rPr>
          <w:t>http://www.lessonplanspage.com/lapairofpearsteachinghomophones24-htm/</w:t>
        </w:r>
      </w:hyperlink>
    </w:p>
    <w:p w:rsidR="001B19C2" w:rsidRDefault="001B19C2" w:rsidP="005A620B">
      <w:pPr>
        <w:spacing w:after="0"/>
        <w:rPr>
          <w:sz w:val="24"/>
          <w:szCs w:val="24"/>
        </w:rPr>
      </w:pPr>
    </w:p>
    <w:p w:rsidR="005A620B" w:rsidRDefault="005A620B" w:rsidP="005A620B">
      <w:pPr>
        <w:spacing w:after="0"/>
        <w:rPr>
          <w:sz w:val="24"/>
          <w:szCs w:val="24"/>
        </w:rPr>
      </w:pPr>
      <w:proofErr w:type="gramStart"/>
      <w:r>
        <w:rPr>
          <w:sz w:val="24"/>
          <w:szCs w:val="24"/>
        </w:rPr>
        <w:t>or</w:t>
      </w:r>
      <w:proofErr w:type="gramEnd"/>
      <w:r>
        <w:rPr>
          <w:sz w:val="24"/>
          <w:szCs w:val="24"/>
        </w:rPr>
        <w:t xml:space="preserve"> a </w:t>
      </w:r>
      <w:r w:rsidR="009A451C">
        <w:rPr>
          <w:sz w:val="24"/>
          <w:szCs w:val="24"/>
        </w:rPr>
        <w:t>game that you play to help reinforce their understanding and allow you to assess them</w:t>
      </w:r>
    </w:p>
    <w:p w:rsidR="009A451C" w:rsidRPr="009A451C" w:rsidRDefault="009A451C" w:rsidP="009A451C">
      <w:pPr>
        <w:pStyle w:val="ListParagraph"/>
        <w:numPr>
          <w:ilvl w:val="0"/>
          <w:numId w:val="23"/>
        </w:numPr>
        <w:spacing w:after="0"/>
        <w:rPr>
          <w:sz w:val="24"/>
          <w:szCs w:val="24"/>
        </w:rPr>
      </w:pPr>
      <w:hyperlink r:id="rId18" w:history="1">
        <w:r w:rsidRPr="009A451C">
          <w:rPr>
            <w:rStyle w:val="Hyperlink"/>
            <w:sz w:val="24"/>
            <w:szCs w:val="24"/>
          </w:rPr>
          <w:t>http://www.learninggamesforkids.com/vocabulary-games/homophones-games/homophones.html</w:t>
        </w:r>
      </w:hyperlink>
    </w:p>
    <w:p w:rsidR="009A451C" w:rsidRPr="009A451C" w:rsidRDefault="009A451C" w:rsidP="009A451C">
      <w:pPr>
        <w:pStyle w:val="ListParagraph"/>
        <w:numPr>
          <w:ilvl w:val="0"/>
          <w:numId w:val="23"/>
        </w:numPr>
        <w:spacing w:after="0"/>
        <w:rPr>
          <w:sz w:val="24"/>
          <w:szCs w:val="24"/>
        </w:rPr>
      </w:pPr>
      <w:hyperlink r:id="rId19" w:history="1">
        <w:r w:rsidRPr="009A451C">
          <w:rPr>
            <w:rStyle w:val="Hyperlink"/>
            <w:sz w:val="24"/>
            <w:szCs w:val="24"/>
          </w:rPr>
          <w:t>http://www.bbc.co.uk/skillswise/game/en21watc-game-paris-word</w:t>
        </w:r>
      </w:hyperlink>
    </w:p>
    <w:p w:rsidR="009A451C" w:rsidRPr="005A620B" w:rsidRDefault="009A451C" w:rsidP="005A620B">
      <w:pPr>
        <w:spacing w:after="0"/>
        <w:rPr>
          <w:sz w:val="24"/>
          <w:szCs w:val="24"/>
        </w:rPr>
      </w:pPr>
    </w:p>
    <w:p w:rsidR="004B3321" w:rsidRPr="007D7E54" w:rsidRDefault="009A451C" w:rsidP="009F772F">
      <w:pPr>
        <w:rPr>
          <w:b/>
          <w:sz w:val="24"/>
          <w:szCs w:val="24"/>
          <w:u w:val="single"/>
        </w:rPr>
      </w:pPr>
      <w:r>
        <w:rPr>
          <w:b/>
          <w:sz w:val="24"/>
          <w:szCs w:val="24"/>
          <w:u w:val="single"/>
        </w:rPr>
        <w:br w:type="page"/>
      </w:r>
      <w:r w:rsidR="007D7E54" w:rsidRPr="007D7E54">
        <w:rPr>
          <w:b/>
          <w:sz w:val="24"/>
          <w:szCs w:val="24"/>
          <w:u w:val="single"/>
        </w:rPr>
        <w:lastRenderedPageBreak/>
        <w:t>Consonants</w:t>
      </w:r>
    </w:p>
    <w:p w:rsidR="007D7E54" w:rsidRDefault="007D7E54" w:rsidP="00A125A2">
      <w:pPr>
        <w:spacing w:after="0"/>
        <w:rPr>
          <w:sz w:val="24"/>
          <w:szCs w:val="24"/>
        </w:rPr>
      </w:pPr>
      <w:r>
        <w:rPr>
          <w:sz w:val="24"/>
          <w:szCs w:val="24"/>
        </w:rPr>
        <w:t xml:space="preserve">Read the three complete paragraphs on p20.  </w:t>
      </w:r>
    </w:p>
    <w:p w:rsidR="007D7E54" w:rsidRDefault="007D7E54" w:rsidP="00A125A2">
      <w:pPr>
        <w:spacing w:after="0"/>
        <w:rPr>
          <w:sz w:val="24"/>
          <w:szCs w:val="24"/>
        </w:rPr>
      </w:pPr>
      <w:r>
        <w:rPr>
          <w:sz w:val="24"/>
          <w:szCs w:val="24"/>
        </w:rPr>
        <w:t>Which letters can be silent in English spelling?  Ad</w:t>
      </w:r>
      <w:r w:rsidR="009F772F">
        <w:rPr>
          <w:sz w:val="24"/>
          <w:szCs w:val="24"/>
        </w:rPr>
        <w:t>d to the list of examples given.</w:t>
      </w:r>
    </w:p>
    <w:p w:rsidR="00DE2BAC" w:rsidRDefault="00DE2BAC" w:rsidP="00A125A2">
      <w:pPr>
        <w:spacing w:after="0"/>
        <w:rPr>
          <w:b/>
          <w:sz w:val="24"/>
          <w:szCs w:val="24"/>
          <w:u w:val="single"/>
        </w:rPr>
      </w:pPr>
    </w:p>
    <w:p w:rsidR="007D7E54" w:rsidRPr="00F656F2" w:rsidRDefault="007D7E54" w:rsidP="00A125A2">
      <w:pPr>
        <w:spacing w:after="0"/>
        <w:rPr>
          <w:b/>
          <w:sz w:val="24"/>
          <w:szCs w:val="24"/>
          <w:u w:val="single"/>
        </w:rPr>
      </w:pPr>
      <w:r w:rsidRPr="00F656F2">
        <w:rPr>
          <w:b/>
          <w:sz w:val="24"/>
          <w:szCs w:val="24"/>
          <w:u w:val="single"/>
        </w:rPr>
        <w:t>Writing Practice</w:t>
      </w:r>
      <w:r w:rsidR="00F656F2">
        <w:rPr>
          <w:b/>
          <w:sz w:val="24"/>
          <w:szCs w:val="24"/>
          <w:u w:val="single"/>
        </w:rPr>
        <w:t>: IPA into ‘speech in writing’ English</w:t>
      </w:r>
    </w:p>
    <w:p w:rsidR="007D7E54" w:rsidRDefault="007D7E54" w:rsidP="00A125A2">
      <w:pPr>
        <w:spacing w:after="0"/>
        <w:rPr>
          <w:sz w:val="24"/>
          <w:szCs w:val="24"/>
        </w:rPr>
      </w:pPr>
      <w:r>
        <w:rPr>
          <w:sz w:val="24"/>
          <w:szCs w:val="24"/>
        </w:rPr>
        <w:t xml:space="preserve">Have a go at writing out </w:t>
      </w:r>
      <w:r w:rsidR="00F656F2">
        <w:rPr>
          <w:sz w:val="24"/>
          <w:szCs w:val="24"/>
        </w:rPr>
        <w:t xml:space="preserve">some of </w:t>
      </w:r>
      <w:r>
        <w:rPr>
          <w:sz w:val="24"/>
          <w:szCs w:val="24"/>
        </w:rPr>
        <w:t>example 2 on p20 into English.</w:t>
      </w:r>
    </w:p>
    <w:p w:rsidR="00F656F2" w:rsidRDefault="00F656F2" w:rsidP="00A125A2">
      <w:pPr>
        <w:spacing w:after="0"/>
        <w:rPr>
          <w:sz w:val="24"/>
          <w:szCs w:val="24"/>
        </w:rPr>
      </w:pPr>
      <w:r>
        <w:rPr>
          <w:sz w:val="24"/>
          <w:szCs w:val="24"/>
        </w:rPr>
        <w:t>Look at line 6:</w:t>
      </w:r>
    </w:p>
    <w:p w:rsidR="00F656F2" w:rsidRPr="00F656F2" w:rsidRDefault="00F656F2" w:rsidP="00F656F2">
      <w:pPr>
        <w:pStyle w:val="ListParagraph"/>
        <w:numPr>
          <w:ilvl w:val="0"/>
          <w:numId w:val="19"/>
        </w:numPr>
        <w:spacing w:after="0"/>
        <w:rPr>
          <w:sz w:val="24"/>
          <w:szCs w:val="24"/>
        </w:rPr>
      </w:pPr>
      <w:r w:rsidRPr="00F656F2">
        <w:rPr>
          <w:sz w:val="24"/>
          <w:szCs w:val="24"/>
        </w:rPr>
        <w:t>Spoken English: The</w:t>
      </w:r>
      <w:r w:rsidR="00D40DEC">
        <w:rPr>
          <w:sz w:val="24"/>
          <w:szCs w:val="24"/>
        </w:rPr>
        <w:t>n</w:t>
      </w:r>
      <w:r w:rsidRPr="00F656F2">
        <w:rPr>
          <w:sz w:val="24"/>
          <w:szCs w:val="24"/>
        </w:rPr>
        <w:t xml:space="preserve"> ‘e put </w:t>
      </w:r>
      <w:proofErr w:type="spellStart"/>
      <w:r w:rsidRPr="00F656F2">
        <w:rPr>
          <w:sz w:val="24"/>
          <w:szCs w:val="24"/>
        </w:rPr>
        <w:t>tha</w:t>
      </w:r>
      <w:proofErr w:type="spellEnd"/>
      <w:r w:rsidRPr="00F656F2">
        <w:rPr>
          <w:sz w:val="24"/>
          <w:szCs w:val="24"/>
        </w:rPr>
        <w:t xml:space="preserve">’ two halves </w:t>
      </w:r>
      <w:proofErr w:type="spellStart"/>
      <w:r w:rsidRPr="00F656F2">
        <w:rPr>
          <w:sz w:val="24"/>
          <w:szCs w:val="24"/>
        </w:rPr>
        <w:t>togetha</w:t>
      </w:r>
      <w:proofErr w:type="spellEnd"/>
      <w:r w:rsidRPr="00F656F2">
        <w:rPr>
          <w:sz w:val="24"/>
          <w:szCs w:val="24"/>
        </w:rPr>
        <w:t xml:space="preserve">’ </w:t>
      </w:r>
      <w:proofErr w:type="spellStart"/>
      <w:r w:rsidRPr="00F656F2">
        <w:rPr>
          <w:sz w:val="24"/>
          <w:szCs w:val="24"/>
        </w:rPr>
        <w:t>ta</w:t>
      </w:r>
      <w:proofErr w:type="spellEnd"/>
      <w:r w:rsidRPr="00F656F2">
        <w:rPr>
          <w:sz w:val="24"/>
          <w:szCs w:val="24"/>
        </w:rPr>
        <w:t>’ make a whole.</w:t>
      </w:r>
    </w:p>
    <w:p w:rsidR="00F656F2" w:rsidRPr="00F656F2" w:rsidRDefault="00F656F2" w:rsidP="00F656F2">
      <w:pPr>
        <w:pStyle w:val="ListParagraph"/>
        <w:numPr>
          <w:ilvl w:val="0"/>
          <w:numId w:val="19"/>
        </w:numPr>
        <w:spacing w:after="0"/>
        <w:rPr>
          <w:sz w:val="24"/>
          <w:szCs w:val="24"/>
        </w:rPr>
      </w:pPr>
      <w:r w:rsidRPr="00F656F2">
        <w:rPr>
          <w:sz w:val="24"/>
          <w:szCs w:val="24"/>
        </w:rPr>
        <w:t>Written English: Then he put the two halves together to make a whole.</w:t>
      </w:r>
    </w:p>
    <w:p w:rsidR="00F656F2" w:rsidRDefault="00F656F2" w:rsidP="00A125A2">
      <w:pPr>
        <w:spacing w:after="0"/>
        <w:rPr>
          <w:sz w:val="24"/>
          <w:szCs w:val="24"/>
        </w:rPr>
      </w:pPr>
    </w:p>
    <w:p w:rsidR="00F656F2" w:rsidRDefault="00F656F2" w:rsidP="00A125A2">
      <w:pPr>
        <w:spacing w:after="0"/>
        <w:rPr>
          <w:sz w:val="24"/>
          <w:szCs w:val="24"/>
        </w:rPr>
      </w:pPr>
      <w:r>
        <w:rPr>
          <w:sz w:val="24"/>
          <w:szCs w:val="24"/>
        </w:rPr>
        <w:t>If a student read sentence 2 as sentence 1, is their reading incorrect?  Is their accent incorrect?</w:t>
      </w:r>
    </w:p>
    <w:p w:rsidR="00F656F2" w:rsidRDefault="00F656F2" w:rsidP="00A125A2">
      <w:pPr>
        <w:spacing w:after="0"/>
        <w:rPr>
          <w:sz w:val="24"/>
          <w:szCs w:val="24"/>
        </w:rPr>
      </w:pPr>
    </w:p>
    <w:p w:rsidR="00F656F2" w:rsidRDefault="00F656F2" w:rsidP="00A125A2">
      <w:pPr>
        <w:spacing w:after="0"/>
        <w:rPr>
          <w:sz w:val="24"/>
          <w:szCs w:val="24"/>
        </w:rPr>
      </w:pPr>
      <w:r>
        <w:rPr>
          <w:sz w:val="24"/>
          <w:szCs w:val="24"/>
        </w:rPr>
        <w:t>How, when we listen to children read can we identify what is an error of meaning, and what is a different pronunciation because of a different accent?</w:t>
      </w:r>
    </w:p>
    <w:p w:rsidR="00F656F2" w:rsidRDefault="00F656F2" w:rsidP="00A125A2">
      <w:pPr>
        <w:spacing w:after="0"/>
        <w:rPr>
          <w:sz w:val="24"/>
          <w:szCs w:val="24"/>
        </w:rPr>
      </w:pPr>
      <w:r>
        <w:rPr>
          <w:sz w:val="24"/>
          <w:szCs w:val="24"/>
        </w:rPr>
        <w:t>Why is it important to be able to see the difference between the two?</w:t>
      </w:r>
    </w:p>
    <w:p w:rsidR="004B3321" w:rsidRDefault="009F772F" w:rsidP="00A125A2">
      <w:pPr>
        <w:spacing w:after="0"/>
        <w:rPr>
          <w:sz w:val="24"/>
          <w:szCs w:val="24"/>
        </w:rPr>
      </w:pPr>
      <w:r>
        <w:rPr>
          <w:noProof/>
          <w:sz w:val="24"/>
          <w:szCs w:val="24"/>
          <w:lang w:eastAsia="en-AU"/>
        </w:rPr>
        <w:drawing>
          <wp:anchor distT="0" distB="0" distL="114300" distR="114300" simplePos="0" relativeHeight="251666432" behindDoc="1" locked="0" layoutInCell="1" allowOverlap="1">
            <wp:simplePos x="0" y="0"/>
            <wp:positionH relativeFrom="column">
              <wp:posOffset>219075</wp:posOffset>
            </wp:positionH>
            <wp:positionV relativeFrom="paragraph">
              <wp:posOffset>207010</wp:posOffset>
            </wp:positionV>
            <wp:extent cx="1819275" cy="1343025"/>
            <wp:effectExtent l="19050" t="0" r="9525" b="0"/>
            <wp:wrapTight wrapText="bothSides">
              <wp:wrapPolygon edited="0">
                <wp:start x="8595" y="0"/>
                <wp:lineTo x="1131" y="4596"/>
                <wp:lineTo x="226" y="9804"/>
                <wp:lineTo x="-226" y="15626"/>
                <wp:lineTo x="1357" y="19609"/>
                <wp:lineTo x="1809" y="19915"/>
                <wp:lineTo x="4524" y="21447"/>
                <wp:lineTo x="4976" y="21447"/>
                <wp:lineTo x="7012" y="21447"/>
                <wp:lineTo x="9726" y="21447"/>
                <wp:lineTo x="13118" y="20528"/>
                <wp:lineTo x="12892" y="19609"/>
                <wp:lineTo x="18999" y="19609"/>
                <wp:lineTo x="21713" y="18077"/>
                <wp:lineTo x="21713" y="14706"/>
                <wp:lineTo x="21487" y="9804"/>
                <wp:lineTo x="20130" y="5209"/>
                <wp:lineTo x="20356" y="4596"/>
                <wp:lineTo x="16285" y="1838"/>
                <wp:lineTo x="12214" y="0"/>
                <wp:lineTo x="8595" y="0"/>
              </wp:wrapPolygon>
            </wp:wrapTight>
            <wp:docPr id="7" name="Picture 3" descr="C:\Documents and Settings\astrangeways\Local Settings\Temporary Internet Files\Content.IE5\BY0GLB48\MC90030433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strangeways\Local Settings\Temporary Internet Files\Content.IE5\BY0GLB48\MC900304331[1].wmf"/>
                    <pic:cNvPicPr>
                      <a:picLocks noChangeAspect="1" noChangeArrowheads="1"/>
                    </pic:cNvPicPr>
                  </pic:nvPicPr>
                  <pic:blipFill>
                    <a:blip r:embed="rId20" cstate="print"/>
                    <a:srcRect/>
                    <a:stretch>
                      <a:fillRect/>
                    </a:stretch>
                  </pic:blipFill>
                  <pic:spPr bwMode="auto">
                    <a:xfrm>
                      <a:off x="0" y="0"/>
                      <a:ext cx="1819275" cy="1343025"/>
                    </a:xfrm>
                    <a:prstGeom prst="rect">
                      <a:avLst/>
                    </a:prstGeom>
                    <a:noFill/>
                    <a:ln w="9525">
                      <a:noFill/>
                      <a:miter lim="800000"/>
                      <a:headEnd/>
                      <a:tailEnd/>
                    </a:ln>
                  </pic:spPr>
                </pic:pic>
              </a:graphicData>
            </a:graphic>
          </wp:anchor>
        </w:drawing>
      </w:r>
    </w:p>
    <w:p w:rsidR="004B3321" w:rsidRDefault="004B3321" w:rsidP="00A125A2">
      <w:pPr>
        <w:spacing w:after="0"/>
        <w:rPr>
          <w:sz w:val="24"/>
          <w:szCs w:val="24"/>
        </w:rPr>
      </w:pPr>
    </w:p>
    <w:p w:rsidR="00F656F2" w:rsidRDefault="001B19C2" w:rsidP="00A125A2">
      <w:pPr>
        <w:spacing w:after="0"/>
        <w:rPr>
          <w:sz w:val="24"/>
          <w:szCs w:val="24"/>
        </w:rPr>
      </w:pPr>
      <w:r w:rsidRPr="009F772F">
        <w:rPr>
          <w:b/>
          <w:sz w:val="24"/>
          <w:szCs w:val="24"/>
        </w:rPr>
        <w:t>TASK:</w:t>
      </w:r>
      <w:r>
        <w:rPr>
          <w:sz w:val="24"/>
          <w:szCs w:val="24"/>
        </w:rPr>
        <w:t xml:space="preserve">  Using your AL reader, in pairs</w:t>
      </w:r>
      <w:r w:rsidR="00D40DEC">
        <w:rPr>
          <w:sz w:val="24"/>
          <w:szCs w:val="24"/>
        </w:rPr>
        <w:t>,</w:t>
      </w:r>
      <w:r>
        <w:rPr>
          <w:sz w:val="24"/>
          <w:szCs w:val="24"/>
        </w:rPr>
        <w:t xml:space="preserve"> practice reading aloud, taping the reading, identifying any places</w:t>
      </w:r>
      <w:r w:rsidR="00D40DEC">
        <w:rPr>
          <w:sz w:val="24"/>
          <w:szCs w:val="24"/>
        </w:rPr>
        <w:t xml:space="preserve"> where there are issues.</w:t>
      </w:r>
    </w:p>
    <w:p w:rsidR="001B19C2" w:rsidRDefault="001B19C2" w:rsidP="00A125A2">
      <w:pPr>
        <w:spacing w:after="0"/>
        <w:rPr>
          <w:sz w:val="24"/>
          <w:szCs w:val="24"/>
        </w:rPr>
      </w:pPr>
    </w:p>
    <w:p w:rsidR="001B19C2" w:rsidRDefault="001B19C2" w:rsidP="00A125A2">
      <w:pPr>
        <w:spacing w:after="0"/>
        <w:rPr>
          <w:sz w:val="24"/>
          <w:szCs w:val="24"/>
        </w:rPr>
      </w:pPr>
    </w:p>
    <w:p w:rsidR="001B19C2" w:rsidRDefault="001B19C2" w:rsidP="001B19C2">
      <w:pPr>
        <w:spacing w:after="0"/>
        <w:rPr>
          <w:sz w:val="24"/>
          <w:szCs w:val="24"/>
        </w:rPr>
      </w:pPr>
    </w:p>
    <w:p w:rsidR="001B19C2" w:rsidRDefault="001B19C2" w:rsidP="001B19C2">
      <w:pPr>
        <w:spacing w:after="0"/>
        <w:rPr>
          <w:sz w:val="24"/>
          <w:szCs w:val="24"/>
        </w:rPr>
      </w:pPr>
    </w:p>
    <w:p w:rsidR="001B19C2" w:rsidRPr="00AD790C" w:rsidRDefault="001B19C2" w:rsidP="001B19C2">
      <w:pPr>
        <w:spacing w:after="0"/>
        <w:rPr>
          <w:sz w:val="24"/>
          <w:szCs w:val="24"/>
        </w:rPr>
      </w:pPr>
    </w:p>
    <w:p w:rsidR="00AD5AEA" w:rsidRPr="00AD5AEA" w:rsidRDefault="00AD5AEA" w:rsidP="001B19C2">
      <w:pPr>
        <w:spacing w:after="0"/>
        <w:rPr>
          <w:b/>
          <w:sz w:val="24"/>
          <w:szCs w:val="24"/>
          <w:u w:val="single"/>
        </w:rPr>
      </w:pPr>
    </w:p>
    <w:p w:rsidR="00865A3D" w:rsidRPr="00207A4E" w:rsidRDefault="00207A4E" w:rsidP="001B19C2">
      <w:pPr>
        <w:spacing w:after="0"/>
        <w:rPr>
          <w:b/>
          <w:sz w:val="28"/>
          <w:szCs w:val="28"/>
          <w:u w:val="single"/>
        </w:rPr>
      </w:pPr>
      <w:r w:rsidRPr="00207A4E">
        <w:rPr>
          <w:b/>
          <w:sz w:val="28"/>
          <w:szCs w:val="28"/>
          <w:u w:val="single"/>
        </w:rPr>
        <w:t>Homework</w:t>
      </w:r>
    </w:p>
    <w:p w:rsidR="00865A3D" w:rsidRDefault="00865A3D" w:rsidP="001B19C2">
      <w:pPr>
        <w:pStyle w:val="ListParagraph"/>
        <w:numPr>
          <w:ilvl w:val="0"/>
          <w:numId w:val="8"/>
        </w:numPr>
        <w:spacing w:after="0"/>
      </w:pPr>
      <w:r w:rsidRPr="00865A3D">
        <w:rPr>
          <w:noProof/>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-2540</wp:posOffset>
            </wp:positionV>
            <wp:extent cx="1905000" cy="1476375"/>
            <wp:effectExtent l="19050" t="0" r="0" b="0"/>
            <wp:wrapTight wrapText="bothSides">
              <wp:wrapPolygon edited="0">
                <wp:start x="-216" y="0"/>
                <wp:lineTo x="-216" y="21461"/>
                <wp:lineTo x="21600" y="21461"/>
                <wp:lineTo x="21600" y="0"/>
                <wp:lineTo x="-216"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srcRect/>
                    <a:stretch>
                      <a:fillRect/>
                    </a:stretch>
                  </pic:blipFill>
                  <pic:spPr bwMode="auto">
                    <a:xfrm>
                      <a:off x="0" y="0"/>
                      <a:ext cx="1905000" cy="1476375"/>
                    </a:xfrm>
                    <a:prstGeom prst="rect">
                      <a:avLst/>
                    </a:prstGeom>
                    <a:noFill/>
                    <a:ln w="9525">
                      <a:noFill/>
                      <a:miter lim="800000"/>
                      <a:headEnd/>
                      <a:tailEnd/>
                    </a:ln>
                  </pic:spPr>
                </pic:pic>
              </a:graphicData>
            </a:graphic>
          </wp:anchor>
        </w:drawing>
      </w:r>
      <w:r w:rsidR="00207A4E">
        <w:t xml:space="preserve"> </w:t>
      </w:r>
      <w:r w:rsidR="001B19C2">
        <w:t>Continue your</w:t>
      </w:r>
      <w:r w:rsidR="00207A4E">
        <w:t xml:space="preserve"> Glossary of Language Terms</w:t>
      </w:r>
      <w:r w:rsidR="00216122">
        <w:t>.</w:t>
      </w:r>
      <w:r w:rsidR="001B19C2">
        <w:t xml:space="preserve">  Add at least 4 more terms from this week’s work.</w:t>
      </w:r>
    </w:p>
    <w:p w:rsidR="00602640" w:rsidRDefault="00602640" w:rsidP="001B19C2">
      <w:pPr>
        <w:pStyle w:val="ListParagraph"/>
        <w:spacing w:after="0"/>
      </w:pPr>
    </w:p>
    <w:p w:rsidR="00D40DEC" w:rsidRPr="00D40DEC" w:rsidRDefault="001B19C2" w:rsidP="001B19C2">
      <w:pPr>
        <w:pStyle w:val="ListParagraph"/>
        <w:numPr>
          <w:ilvl w:val="0"/>
          <w:numId w:val="8"/>
        </w:numPr>
        <w:spacing w:after="0"/>
        <w:rPr>
          <w:b/>
        </w:rPr>
      </w:pPr>
      <w:r>
        <w:t xml:space="preserve"> </w:t>
      </w:r>
      <w:r w:rsidR="00D40DEC" w:rsidRPr="00D40DEC">
        <w:rPr>
          <w:b/>
        </w:rPr>
        <w:t>Transcribing Reading Aloud</w:t>
      </w:r>
    </w:p>
    <w:p w:rsidR="001B19C2" w:rsidRDefault="00D40DEC" w:rsidP="00D40DEC">
      <w:pPr>
        <w:pStyle w:val="ListParagraph"/>
        <w:spacing w:after="0"/>
      </w:pPr>
      <w:r>
        <w:t xml:space="preserve">TASK: </w:t>
      </w:r>
      <w:r w:rsidR="001B19C2">
        <w:t>In pairs (Karina and Kuman, Marcus and Kirsten), arrange with your mentors to:</w:t>
      </w:r>
    </w:p>
    <w:p w:rsidR="001B19C2" w:rsidRDefault="00D40DEC" w:rsidP="00D40DEC">
      <w:pPr>
        <w:pStyle w:val="ListParagraph"/>
        <w:numPr>
          <w:ilvl w:val="0"/>
          <w:numId w:val="24"/>
        </w:numPr>
      </w:pPr>
      <w:r w:rsidRPr="00D40DEC">
        <w:rPr>
          <w:b/>
        </w:rPr>
        <w:t>Record two different students reading aloud</w:t>
      </w:r>
      <w:r>
        <w:t>.  One student should be with special educational needs, one at or above class standard.  The text could be a familiar one (last year’s AL text?) or something new.  Discuss the choice with the class teacher.</w:t>
      </w:r>
    </w:p>
    <w:p w:rsidR="00D40DEC" w:rsidRDefault="00D40DEC" w:rsidP="00D40DEC">
      <w:pPr>
        <w:pStyle w:val="ListParagraph"/>
        <w:numPr>
          <w:ilvl w:val="0"/>
          <w:numId w:val="24"/>
        </w:numPr>
      </w:pPr>
      <w:r w:rsidRPr="00D40DEC">
        <w:rPr>
          <w:b/>
        </w:rPr>
        <w:t>Listen to the recording and transcribe it as follows</w:t>
      </w:r>
      <w:r>
        <w:t>.  Start a new line after every pause.  At least two lines should be transcribed into IPA.  The other lines can be transcribed into ‘speech in writing’ English (see example above).  Write in any ‘</w:t>
      </w:r>
      <w:proofErr w:type="spellStart"/>
      <w:r>
        <w:t>uh’s</w:t>
      </w:r>
      <w:proofErr w:type="spellEnd"/>
      <w:r>
        <w:t xml:space="preserve"> or ‘</w:t>
      </w:r>
      <w:proofErr w:type="spellStart"/>
      <w:r>
        <w:t>um’s</w:t>
      </w:r>
      <w:proofErr w:type="spellEnd"/>
      <w:r>
        <w:t>.</w:t>
      </w:r>
    </w:p>
    <w:p w:rsidR="00D40DEC" w:rsidRDefault="00D40DEC" w:rsidP="00D40DEC">
      <w:pPr>
        <w:pStyle w:val="ListParagraph"/>
        <w:numPr>
          <w:ilvl w:val="0"/>
          <w:numId w:val="24"/>
        </w:numPr>
      </w:pPr>
      <w:r w:rsidRPr="00D40DEC">
        <w:t>Use the transcript to</w:t>
      </w:r>
      <w:r>
        <w:rPr>
          <w:b/>
        </w:rPr>
        <w:t xml:space="preserve"> Identify errors and issues </w:t>
      </w:r>
      <w:r>
        <w:t>in each student’s reading.  What sounds, letters were difficult, what punctuation cues were missed?  What areas of reading need to be focused on?</w:t>
      </w:r>
    </w:p>
    <w:p w:rsidR="00D40DEC" w:rsidRDefault="00D40DEC" w:rsidP="00D40DEC">
      <w:pPr>
        <w:pStyle w:val="ListParagraph"/>
        <w:numPr>
          <w:ilvl w:val="0"/>
          <w:numId w:val="24"/>
        </w:numPr>
      </w:pPr>
      <w:r>
        <w:t>Discuss in your pair and with the class teacher (mentor) what activities or other strategies could be used to address these issues.  Make a note of these ideas.</w:t>
      </w:r>
    </w:p>
    <w:sectPr w:rsidR="00D40DEC" w:rsidSect="001C5017">
      <w:footerReference w:type="default" r:id="rId2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BC1" w:rsidRDefault="00BA2BC1" w:rsidP="007F7BEA">
      <w:pPr>
        <w:spacing w:after="0" w:line="240" w:lineRule="auto"/>
      </w:pPr>
      <w:r>
        <w:separator/>
      </w:r>
    </w:p>
  </w:endnote>
  <w:endnote w:type="continuationSeparator" w:id="0">
    <w:p w:rsidR="00BA2BC1" w:rsidRDefault="00BA2BC1" w:rsidP="007F7B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00769"/>
      <w:docPartObj>
        <w:docPartGallery w:val="Page Numbers (Bottom of Page)"/>
        <w:docPartUnique/>
      </w:docPartObj>
    </w:sdtPr>
    <w:sdtContent>
      <w:p w:rsidR="00BA2BC1" w:rsidRDefault="00BA2BC1">
        <w:pPr>
          <w:pStyle w:val="Footer"/>
          <w:jc w:val="center"/>
        </w:pPr>
        <w:fldSimple w:instr=" PAGE   \* MERGEFORMAT ">
          <w:r w:rsidR="009F772F">
            <w:rPr>
              <w:noProof/>
            </w:rPr>
            <w:t>3</w:t>
          </w:r>
        </w:fldSimple>
      </w:p>
    </w:sdtContent>
  </w:sdt>
  <w:p w:rsidR="00BA2BC1" w:rsidRDefault="00BA2B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BC1" w:rsidRDefault="00BA2BC1" w:rsidP="007F7BEA">
      <w:pPr>
        <w:spacing w:after="0" w:line="240" w:lineRule="auto"/>
      </w:pPr>
      <w:r>
        <w:separator/>
      </w:r>
    </w:p>
  </w:footnote>
  <w:footnote w:type="continuationSeparator" w:id="0">
    <w:p w:rsidR="00BA2BC1" w:rsidRDefault="00BA2BC1" w:rsidP="007F7B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A92"/>
    <w:multiLevelType w:val="multilevel"/>
    <w:tmpl w:val="A184E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160FA6"/>
    <w:multiLevelType w:val="hybridMultilevel"/>
    <w:tmpl w:val="097C3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7FE4DED"/>
    <w:multiLevelType w:val="hybridMultilevel"/>
    <w:tmpl w:val="6B0C17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B74179B"/>
    <w:multiLevelType w:val="hybridMultilevel"/>
    <w:tmpl w:val="A2508810"/>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A9A4488"/>
    <w:multiLevelType w:val="hybridMultilevel"/>
    <w:tmpl w:val="A1DCEF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7121CB6"/>
    <w:multiLevelType w:val="hybridMultilevel"/>
    <w:tmpl w:val="507AE40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E7D2265"/>
    <w:multiLevelType w:val="hybridMultilevel"/>
    <w:tmpl w:val="72E2E8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16E0699"/>
    <w:multiLevelType w:val="hybridMultilevel"/>
    <w:tmpl w:val="D2824A62"/>
    <w:lvl w:ilvl="0" w:tplc="0C090001">
      <w:start w:val="1"/>
      <w:numFmt w:val="bullet"/>
      <w:lvlText w:val=""/>
      <w:lvlJc w:val="left"/>
      <w:pPr>
        <w:ind w:left="720" w:hanging="360"/>
      </w:pPr>
      <w:rPr>
        <w:rFonts w:ascii="Symbol" w:hAnsi="Symbol" w:hint="default"/>
      </w:rPr>
    </w:lvl>
    <w:lvl w:ilvl="1" w:tplc="1EDAD528">
      <w:numFmt w:val="bullet"/>
      <w:lvlText w:val="•"/>
      <w:lvlJc w:val="left"/>
      <w:pPr>
        <w:ind w:left="1440" w:hanging="360"/>
      </w:pPr>
      <w:rPr>
        <w:rFonts w:ascii="Calibri" w:eastAsiaTheme="minorHAnsi" w:hAnsi="Calibri" w:cs="Courier"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1900CC7"/>
    <w:multiLevelType w:val="hybridMultilevel"/>
    <w:tmpl w:val="B9FA4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263491A"/>
    <w:multiLevelType w:val="multilevel"/>
    <w:tmpl w:val="67CC6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2306CE"/>
    <w:multiLevelType w:val="hybridMultilevel"/>
    <w:tmpl w:val="0950AF4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4B07BE3"/>
    <w:multiLevelType w:val="hybridMultilevel"/>
    <w:tmpl w:val="13284E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A7B3579"/>
    <w:multiLevelType w:val="hybridMultilevel"/>
    <w:tmpl w:val="DC5667E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3A9E6EE7"/>
    <w:multiLevelType w:val="multilevel"/>
    <w:tmpl w:val="ACF0017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5">
    <w:nsid w:val="3CA40CE6"/>
    <w:multiLevelType w:val="hybridMultilevel"/>
    <w:tmpl w:val="187800B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42FA433E"/>
    <w:multiLevelType w:val="hybridMultilevel"/>
    <w:tmpl w:val="EA1A66F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9D239C4"/>
    <w:multiLevelType w:val="hybridMultilevel"/>
    <w:tmpl w:val="867CC598"/>
    <w:lvl w:ilvl="0" w:tplc="8BACB3F2">
      <w:start w:val="1"/>
      <w:numFmt w:val="lowerLetter"/>
      <w:lvlText w:val="%1)"/>
      <w:lvlJc w:val="left"/>
      <w:pPr>
        <w:ind w:left="2160" w:hanging="360"/>
      </w:pPr>
      <w:rPr>
        <w:rFont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8">
    <w:nsid w:val="4B8D284E"/>
    <w:multiLevelType w:val="hybridMultilevel"/>
    <w:tmpl w:val="E01E6576"/>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9">
    <w:nsid w:val="50592DCF"/>
    <w:multiLevelType w:val="hybridMultilevel"/>
    <w:tmpl w:val="4E46472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42B2EF0"/>
    <w:multiLevelType w:val="hybridMultilevel"/>
    <w:tmpl w:val="F2BC9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71D48D5"/>
    <w:multiLevelType w:val="hybridMultilevel"/>
    <w:tmpl w:val="F00CB1CC"/>
    <w:lvl w:ilvl="0" w:tplc="8BACB3F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nsid w:val="5C334916"/>
    <w:multiLevelType w:val="hybridMultilevel"/>
    <w:tmpl w:val="2FB830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F7E1DE5"/>
    <w:multiLevelType w:val="hybridMultilevel"/>
    <w:tmpl w:val="0BE00E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67752E38"/>
    <w:multiLevelType w:val="hybridMultilevel"/>
    <w:tmpl w:val="C96CA8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6F559D8"/>
    <w:multiLevelType w:val="hybridMultilevel"/>
    <w:tmpl w:val="41DAD7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8"/>
  </w:num>
  <w:num w:numId="4">
    <w:abstractNumId w:val="22"/>
  </w:num>
  <w:num w:numId="5">
    <w:abstractNumId w:val="20"/>
  </w:num>
  <w:num w:numId="6">
    <w:abstractNumId w:val="10"/>
  </w:num>
  <w:num w:numId="7">
    <w:abstractNumId w:val="15"/>
  </w:num>
  <w:num w:numId="8">
    <w:abstractNumId w:val="5"/>
  </w:num>
  <w:num w:numId="9">
    <w:abstractNumId w:val="25"/>
  </w:num>
  <w:num w:numId="10">
    <w:abstractNumId w:val="12"/>
  </w:num>
  <w:num w:numId="11">
    <w:abstractNumId w:val="23"/>
  </w:num>
  <w:num w:numId="12">
    <w:abstractNumId w:val="6"/>
  </w:num>
  <w:num w:numId="13">
    <w:abstractNumId w:val="9"/>
  </w:num>
  <w:num w:numId="14">
    <w:abstractNumId w:val="3"/>
  </w:num>
  <w:num w:numId="15">
    <w:abstractNumId w:val="19"/>
  </w:num>
  <w:num w:numId="16">
    <w:abstractNumId w:val="14"/>
  </w:num>
  <w:num w:numId="17">
    <w:abstractNumId w:val="0"/>
  </w:num>
  <w:num w:numId="18">
    <w:abstractNumId w:val="13"/>
  </w:num>
  <w:num w:numId="19">
    <w:abstractNumId w:val="16"/>
  </w:num>
  <w:num w:numId="20">
    <w:abstractNumId w:val="4"/>
  </w:num>
  <w:num w:numId="21">
    <w:abstractNumId w:val="24"/>
  </w:num>
  <w:num w:numId="22">
    <w:abstractNumId w:val="1"/>
  </w:num>
  <w:num w:numId="23">
    <w:abstractNumId w:val="2"/>
  </w:num>
  <w:num w:numId="24">
    <w:abstractNumId w:val="21"/>
  </w:num>
  <w:num w:numId="25">
    <w:abstractNumId w:val="18"/>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01A93"/>
    <w:rsid w:val="0000587D"/>
    <w:rsid w:val="0002373F"/>
    <w:rsid w:val="00100902"/>
    <w:rsid w:val="00100F1E"/>
    <w:rsid w:val="00126089"/>
    <w:rsid w:val="00155781"/>
    <w:rsid w:val="001A7AA0"/>
    <w:rsid w:val="001B19C2"/>
    <w:rsid w:val="001C5017"/>
    <w:rsid w:val="00207A4E"/>
    <w:rsid w:val="00216122"/>
    <w:rsid w:val="00223CB9"/>
    <w:rsid w:val="0024716A"/>
    <w:rsid w:val="002607BE"/>
    <w:rsid w:val="002F1978"/>
    <w:rsid w:val="00354F9B"/>
    <w:rsid w:val="003824B9"/>
    <w:rsid w:val="00396A91"/>
    <w:rsid w:val="003A4FED"/>
    <w:rsid w:val="003E2196"/>
    <w:rsid w:val="004956B4"/>
    <w:rsid w:val="004B3321"/>
    <w:rsid w:val="00546EBD"/>
    <w:rsid w:val="00562237"/>
    <w:rsid w:val="005A620B"/>
    <w:rsid w:val="005C7E11"/>
    <w:rsid w:val="00601A93"/>
    <w:rsid w:val="00602640"/>
    <w:rsid w:val="006904DE"/>
    <w:rsid w:val="006B30D5"/>
    <w:rsid w:val="007357CF"/>
    <w:rsid w:val="007A394D"/>
    <w:rsid w:val="007D7E54"/>
    <w:rsid w:val="007F7BEA"/>
    <w:rsid w:val="00865A3D"/>
    <w:rsid w:val="008B48FC"/>
    <w:rsid w:val="008E0F12"/>
    <w:rsid w:val="00923EBB"/>
    <w:rsid w:val="00976941"/>
    <w:rsid w:val="009A451C"/>
    <w:rsid w:val="009D345A"/>
    <w:rsid w:val="009F772F"/>
    <w:rsid w:val="00A125A2"/>
    <w:rsid w:val="00A35230"/>
    <w:rsid w:val="00AA7B0E"/>
    <w:rsid w:val="00AD5AEA"/>
    <w:rsid w:val="00AD790C"/>
    <w:rsid w:val="00B4368A"/>
    <w:rsid w:val="00B74546"/>
    <w:rsid w:val="00B82087"/>
    <w:rsid w:val="00BA2BC1"/>
    <w:rsid w:val="00C12947"/>
    <w:rsid w:val="00C17B74"/>
    <w:rsid w:val="00C72425"/>
    <w:rsid w:val="00CB5686"/>
    <w:rsid w:val="00CC025C"/>
    <w:rsid w:val="00D23F9D"/>
    <w:rsid w:val="00D40DEC"/>
    <w:rsid w:val="00DE2BAC"/>
    <w:rsid w:val="00DE5EE5"/>
    <w:rsid w:val="00E5450B"/>
    <w:rsid w:val="00E8320E"/>
    <w:rsid w:val="00E91E50"/>
    <w:rsid w:val="00F656F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3">
    <w:name w:val="heading 3"/>
    <w:basedOn w:val="Normal"/>
    <w:link w:val="Heading3Char"/>
    <w:uiPriority w:val="9"/>
    <w:qFormat/>
    <w:rsid w:val="00923EBB"/>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next w:val="Normal"/>
    <w:link w:val="Heading4Char"/>
    <w:uiPriority w:val="9"/>
    <w:semiHidden/>
    <w:unhideWhenUsed/>
    <w:qFormat/>
    <w:rsid w:val="001C501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23EBB"/>
    <w:rPr>
      <w:rFonts w:ascii="Times New Roman" w:eastAsia="Times New Roman" w:hAnsi="Times New Roman" w:cs="Times New Roman"/>
      <w:b/>
      <w:bCs/>
      <w:sz w:val="27"/>
      <w:szCs w:val="27"/>
      <w:lang w:eastAsia="en-AU"/>
    </w:rPr>
  </w:style>
  <w:style w:type="character" w:styleId="Strong">
    <w:name w:val="Strong"/>
    <w:basedOn w:val="DefaultParagraphFont"/>
    <w:uiPriority w:val="22"/>
    <w:qFormat/>
    <w:rsid w:val="00923EBB"/>
    <w:rPr>
      <w:b/>
      <w:bCs/>
    </w:rPr>
  </w:style>
  <w:style w:type="character" w:styleId="Hyperlink">
    <w:name w:val="Hyperlink"/>
    <w:basedOn w:val="DefaultParagraphFont"/>
    <w:uiPriority w:val="99"/>
    <w:unhideWhenUsed/>
    <w:rsid w:val="00923EBB"/>
    <w:rPr>
      <w:color w:val="0000FF"/>
      <w:u w:val="single"/>
    </w:rPr>
  </w:style>
  <w:style w:type="paragraph" w:styleId="ListParagraph">
    <w:name w:val="List Paragraph"/>
    <w:basedOn w:val="Normal"/>
    <w:uiPriority w:val="34"/>
    <w:qFormat/>
    <w:rsid w:val="007F7BEA"/>
    <w:pPr>
      <w:ind w:left="720"/>
      <w:contextualSpacing/>
    </w:pPr>
  </w:style>
  <w:style w:type="paragraph" w:styleId="Header">
    <w:name w:val="header"/>
    <w:basedOn w:val="Normal"/>
    <w:link w:val="HeaderChar"/>
    <w:uiPriority w:val="99"/>
    <w:semiHidden/>
    <w:unhideWhenUsed/>
    <w:rsid w:val="007F7BE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F7BEA"/>
  </w:style>
  <w:style w:type="paragraph" w:styleId="Footer">
    <w:name w:val="footer"/>
    <w:basedOn w:val="Normal"/>
    <w:link w:val="FooterChar"/>
    <w:uiPriority w:val="99"/>
    <w:unhideWhenUsed/>
    <w:rsid w:val="007F7B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BEA"/>
  </w:style>
  <w:style w:type="paragraph" w:styleId="BalloonText">
    <w:name w:val="Balloon Text"/>
    <w:basedOn w:val="Normal"/>
    <w:link w:val="BalloonTextChar"/>
    <w:uiPriority w:val="99"/>
    <w:semiHidden/>
    <w:unhideWhenUsed/>
    <w:rsid w:val="00A35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230"/>
    <w:rPr>
      <w:rFonts w:ascii="Tahoma" w:hAnsi="Tahoma" w:cs="Tahoma"/>
      <w:sz w:val="16"/>
      <w:szCs w:val="16"/>
    </w:rPr>
  </w:style>
  <w:style w:type="character" w:customStyle="1" w:styleId="Heading4Char">
    <w:name w:val="Heading 4 Char"/>
    <w:basedOn w:val="DefaultParagraphFont"/>
    <w:link w:val="Heading4"/>
    <w:uiPriority w:val="9"/>
    <w:semiHidden/>
    <w:rsid w:val="001C5017"/>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1C501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1C5017"/>
    <w:rPr>
      <w:i/>
      <w:iCs/>
    </w:rPr>
  </w:style>
  <w:style w:type="table" w:styleId="TableGrid">
    <w:name w:val="Table Grid"/>
    <w:basedOn w:val="TableNormal"/>
    <w:uiPriority w:val="59"/>
    <w:rsid w:val="000237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8769303">
      <w:bodyDiv w:val="1"/>
      <w:marLeft w:val="0"/>
      <w:marRight w:val="0"/>
      <w:marTop w:val="0"/>
      <w:marBottom w:val="0"/>
      <w:divBdr>
        <w:top w:val="none" w:sz="0" w:space="0" w:color="auto"/>
        <w:left w:val="none" w:sz="0" w:space="0" w:color="auto"/>
        <w:bottom w:val="none" w:sz="0" w:space="0" w:color="auto"/>
        <w:right w:val="none" w:sz="0" w:space="0" w:color="auto"/>
      </w:divBdr>
    </w:div>
    <w:div w:id="819930806">
      <w:bodyDiv w:val="1"/>
      <w:marLeft w:val="0"/>
      <w:marRight w:val="0"/>
      <w:marTop w:val="0"/>
      <w:marBottom w:val="0"/>
      <w:divBdr>
        <w:top w:val="none" w:sz="0" w:space="0" w:color="auto"/>
        <w:left w:val="none" w:sz="0" w:space="0" w:color="auto"/>
        <w:bottom w:val="none" w:sz="0" w:space="0" w:color="auto"/>
        <w:right w:val="none" w:sz="0" w:space="0" w:color="auto"/>
      </w:divBdr>
    </w:div>
    <w:div w:id="1309168461">
      <w:bodyDiv w:val="1"/>
      <w:marLeft w:val="0"/>
      <w:marRight w:val="0"/>
      <w:marTop w:val="0"/>
      <w:marBottom w:val="0"/>
      <w:divBdr>
        <w:top w:val="none" w:sz="0" w:space="0" w:color="auto"/>
        <w:left w:val="none" w:sz="0" w:space="0" w:color="auto"/>
        <w:bottom w:val="none" w:sz="0" w:space="0" w:color="auto"/>
        <w:right w:val="none" w:sz="0" w:space="0" w:color="auto"/>
      </w:divBdr>
    </w:div>
    <w:div w:id="1377124423">
      <w:bodyDiv w:val="1"/>
      <w:marLeft w:val="0"/>
      <w:marRight w:val="0"/>
      <w:marTop w:val="0"/>
      <w:marBottom w:val="0"/>
      <w:divBdr>
        <w:top w:val="none" w:sz="0" w:space="0" w:color="auto"/>
        <w:left w:val="none" w:sz="0" w:space="0" w:color="auto"/>
        <w:bottom w:val="none" w:sz="0" w:space="0" w:color="auto"/>
        <w:right w:val="none" w:sz="0" w:space="0" w:color="auto"/>
      </w:divBdr>
    </w:div>
    <w:div w:id="21313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yperlink" Target="http://www.learninggamesforkids.com/vocabulary-games/homophones-games/homophones.html" TargetMode="Externa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hyperlink" Target="http://www.lessonplanspage.com/lapairofpearsteachinghomophones24-htm/" TargetMode="External"/><Relationship Id="rId2" Type="http://schemas.openxmlformats.org/officeDocument/2006/relationships/styles" Target="styles.xml"/><Relationship Id="rId16" Type="http://schemas.openxmlformats.org/officeDocument/2006/relationships/hyperlink" Target="http://www.readwritethink.org/classroom-resources/lesson-plans/developing-understanding-homophones-284.html" TargetMode="External"/><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www.bbc.co.uk/skillswise/game/en21watc-game-paris-word"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3</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5</cp:revision>
  <cp:lastPrinted>2012-01-24T04:33:00Z</cp:lastPrinted>
  <dcterms:created xsi:type="dcterms:W3CDTF">2012-02-08T03:55:00Z</dcterms:created>
  <dcterms:modified xsi:type="dcterms:W3CDTF">2012-02-09T01:57:00Z</dcterms:modified>
</cp:coreProperties>
</file>